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cs="宋体" w:eastAsiaTheme="minorEastAsia"/>
          <w:b/>
          <w:bCs/>
          <w:color w:val="auto"/>
          <w:kern w:val="0"/>
          <w:sz w:val="32"/>
          <w:szCs w:val="32"/>
          <w:highlight w:val="none"/>
          <w:lang w:val="en-US" w:eastAsia="zh-CN" w:bidi="ar-SA"/>
        </w:rPr>
      </w:pPr>
      <w:r>
        <w:rPr>
          <w:rFonts w:hint="eastAsia" w:ascii="宋体" w:hAnsi="宋体" w:cs="宋体" w:eastAsiaTheme="minorEastAsia"/>
          <w:b/>
          <w:bCs/>
          <w:color w:val="auto"/>
          <w:kern w:val="0"/>
          <w:sz w:val="32"/>
          <w:szCs w:val="32"/>
          <w:highlight w:val="none"/>
          <w:lang w:val="en-US" w:eastAsia="zh-CN" w:bidi="ar-SA"/>
        </w:rPr>
        <w:t>厦门技师学院急救与健康课程增加课时及教育教学实施合作项目</w:t>
      </w:r>
      <w:r>
        <w:rPr>
          <w:rFonts w:hint="eastAsia" w:ascii="宋体" w:hAnsi="宋体" w:cs="宋体"/>
          <w:b/>
          <w:bCs/>
          <w:color w:val="auto"/>
          <w:kern w:val="0"/>
          <w:sz w:val="32"/>
          <w:szCs w:val="32"/>
          <w:highlight w:val="none"/>
          <w:lang w:val="en-US" w:eastAsia="zh-CN" w:bidi="ar-SA"/>
        </w:rPr>
        <w:t>服务内容及</w:t>
      </w:r>
      <w:r>
        <w:rPr>
          <w:rFonts w:hint="eastAsia" w:ascii="宋体" w:hAnsi="宋体" w:cs="宋体" w:eastAsiaTheme="minorEastAsia"/>
          <w:b/>
          <w:bCs/>
          <w:color w:val="auto"/>
          <w:kern w:val="0"/>
          <w:sz w:val="32"/>
          <w:szCs w:val="32"/>
          <w:highlight w:val="none"/>
          <w:lang w:val="en-US" w:eastAsia="zh-CN" w:bidi="ar-SA"/>
        </w:rPr>
        <w:t>报价表</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color w:val="auto"/>
          <w:kern w:val="0"/>
          <w:sz w:val="24"/>
          <w:szCs w:val="24"/>
          <w:highlight w:val="none"/>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eastAsiaTheme="minorEastAsia"/>
          <w:color w:val="auto"/>
          <w:kern w:val="0"/>
          <w:sz w:val="24"/>
          <w:szCs w:val="24"/>
          <w:highlight w:val="none"/>
          <w:lang w:val="en-US" w:eastAsia="zh-CN" w:bidi="ar-SA"/>
        </w:rPr>
        <w:t>《急救与健康》课程为厦门技师学院新生必修课</w:t>
      </w:r>
      <w:r>
        <w:rPr>
          <w:rFonts w:hint="eastAsia" w:ascii="宋体" w:hAnsi="宋体" w:cs="宋体"/>
          <w:color w:val="auto"/>
          <w:kern w:val="0"/>
          <w:sz w:val="24"/>
          <w:szCs w:val="24"/>
          <w:highlight w:val="none"/>
          <w:lang w:val="en-US" w:eastAsia="zh-CN" w:bidi="ar-SA"/>
        </w:rPr>
        <w:t>之一</w:t>
      </w:r>
      <w:r>
        <w:rPr>
          <w:rFonts w:hint="eastAsia" w:ascii="宋体" w:hAnsi="宋体" w:cs="宋体" w:eastAsiaTheme="minorEastAsia"/>
          <w:color w:val="auto"/>
          <w:kern w:val="0"/>
          <w:sz w:val="24"/>
          <w:szCs w:val="24"/>
          <w:highlight w:val="none"/>
          <w:lang w:val="en-US" w:eastAsia="zh-CN" w:bidi="ar-SA"/>
        </w:rPr>
        <w:t>，为</w:t>
      </w:r>
      <w:r>
        <w:rPr>
          <w:rFonts w:hint="eastAsia" w:ascii="宋体" w:hAnsi="宋体" w:cs="宋体"/>
          <w:color w:val="auto"/>
          <w:kern w:val="0"/>
          <w:sz w:val="24"/>
          <w:szCs w:val="24"/>
          <w:highlight w:val="none"/>
          <w:lang w:val="en-US" w:eastAsia="zh-CN" w:bidi="ar-SA"/>
        </w:rPr>
        <w:t>提高学生自救互助能力、</w:t>
      </w:r>
      <w:r>
        <w:rPr>
          <w:rFonts w:hint="eastAsia" w:ascii="宋体" w:hAnsi="宋体" w:cs="宋体" w:eastAsiaTheme="minorEastAsia"/>
          <w:color w:val="auto"/>
          <w:kern w:val="0"/>
          <w:sz w:val="24"/>
          <w:szCs w:val="24"/>
          <w:highlight w:val="none"/>
          <w:lang w:val="en-US" w:eastAsia="zh-CN" w:bidi="ar-SA"/>
        </w:rPr>
        <w:t>维护校园安全稳定发挥了积极的作用，</w:t>
      </w:r>
      <w:r>
        <w:rPr>
          <w:rFonts w:hint="eastAsia" w:ascii="宋体" w:hAnsi="宋体" w:cs="宋体"/>
          <w:color w:val="auto"/>
          <w:kern w:val="0"/>
          <w:sz w:val="24"/>
          <w:szCs w:val="24"/>
          <w:highlight w:val="none"/>
          <w:lang w:val="en-US" w:eastAsia="zh-CN" w:bidi="ar-SA"/>
        </w:rPr>
        <w:t>现针对课程增加课时及教育教学实施合作项目</w:t>
      </w:r>
      <w:r>
        <w:rPr>
          <w:rFonts w:hint="eastAsia" w:ascii="宋体" w:hAnsi="宋体" w:cs="宋体" w:eastAsiaTheme="minorEastAsia"/>
          <w:color w:val="auto"/>
          <w:kern w:val="0"/>
          <w:sz w:val="24"/>
          <w:szCs w:val="24"/>
          <w:highlight w:val="none"/>
          <w:lang w:val="en-US" w:eastAsia="zh-CN" w:bidi="ar-SA"/>
        </w:rPr>
        <w:t>进行采购。</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项目内容</w:t>
      </w:r>
    </w:p>
    <w:p>
      <w:pPr>
        <w:keepNext w:val="0"/>
        <w:keepLines w:val="0"/>
        <w:pageBreakBefore w:val="0"/>
        <w:widowControl/>
        <w:shd w:val="clear" w:color="auto" w:fill="FFFFFF"/>
        <w:kinsoku/>
        <w:wordWrap/>
        <w:overflowPunct/>
        <w:topLinePunct w:val="0"/>
        <w:autoSpaceDE/>
        <w:autoSpaceDN/>
        <w:bidi w:val="0"/>
        <w:snapToGrid/>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1、</w:t>
      </w:r>
      <w:r>
        <w:rPr>
          <w:rFonts w:hint="eastAsia" w:ascii="宋体" w:hAnsi="宋体" w:cs="宋体"/>
          <w:kern w:val="0"/>
          <w:sz w:val="24"/>
          <w:highlight w:val="none"/>
        </w:rPr>
        <w:t>根据</w:t>
      </w:r>
      <w:r>
        <w:rPr>
          <w:rFonts w:hint="eastAsia" w:ascii="宋体" w:hAnsi="宋体" w:cs="宋体"/>
          <w:kern w:val="0"/>
          <w:sz w:val="24"/>
          <w:highlight w:val="none"/>
          <w:lang w:val="en-US" w:eastAsia="zh-CN"/>
        </w:rPr>
        <w:t>采购</w:t>
      </w:r>
      <w:r>
        <w:rPr>
          <w:rFonts w:hint="eastAsia" w:ascii="宋体" w:hAnsi="宋体" w:cs="宋体"/>
          <w:kern w:val="0"/>
          <w:sz w:val="24"/>
          <w:highlight w:val="none"/>
        </w:rPr>
        <w:t>人</w:t>
      </w:r>
      <w:r>
        <w:rPr>
          <w:rFonts w:hint="eastAsia" w:ascii="宋体" w:hAnsi="宋体" w:cs="宋体"/>
          <w:kern w:val="0"/>
          <w:sz w:val="24"/>
          <w:highlight w:val="none"/>
          <w:lang w:val="en-US" w:eastAsia="zh-CN"/>
        </w:rPr>
        <w:t>课程大纲及课时分配</w:t>
      </w:r>
      <w:r>
        <w:rPr>
          <w:rFonts w:hint="eastAsia" w:ascii="宋体" w:hAnsi="宋体" w:cs="宋体"/>
          <w:kern w:val="0"/>
          <w:sz w:val="24"/>
          <w:highlight w:val="none"/>
        </w:rPr>
        <w:t>，</w:t>
      </w:r>
      <w:r>
        <w:rPr>
          <w:rFonts w:hint="eastAsia" w:ascii="宋体" w:hAnsi="宋体" w:cs="宋体"/>
          <w:kern w:val="0"/>
          <w:sz w:val="24"/>
          <w:highlight w:val="none"/>
          <w:lang w:val="en-US" w:eastAsia="zh-CN"/>
        </w:rPr>
        <w:t>承担采购单位</w:t>
      </w:r>
      <w:r>
        <w:rPr>
          <w:rFonts w:hint="eastAsia" w:ascii="宋体" w:hAnsi="宋体" w:cs="宋体"/>
          <w:kern w:val="0"/>
          <w:sz w:val="24"/>
          <w:highlight w:val="none"/>
          <w:lang w:eastAsia="zh-CN"/>
        </w:rPr>
        <w:t>自有教师可承担</w:t>
      </w:r>
      <w:r>
        <w:rPr>
          <w:rFonts w:hint="eastAsia" w:ascii="宋体" w:hAnsi="宋体" w:cs="宋体"/>
          <w:kern w:val="0"/>
          <w:sz w:val="24"/>
          <w:highlight w:val="none"/>
          <w:lang w:val="en-US" w:eastAsia="zh-CN"/>
        </w:rPr>
        <w:t>之余的全部课时</w:t>
      </w:r>
      <w:r>
        <w:rPr>
          <w:rFonts w:hint="eastAsia" w:ascii="宋体" w:hAnsi="宋体" w:cs="宋体"/>
          <w:kern w:val="0"/>
          <w:sz w:val="24"/>
          <w:highlight w:val="none"/>
        </w:rPr>
        <w:t>。</w:t>
      </w:r>
    </w:p>
    <w:p>
      <w:pPr>
        <w:widowControl/>
        <w:shd w:val="clear" w:color="auto" w:fill="FFFFFF"/>
        <w:spacing w:line="360" w:lineRule="auto"/>
        <w:ind w:firstLine="480" w:firstLineChars="200"/>
        <w:jc w:val="left"/>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rPr>
        <w:t>做好课程师资队伍管理，根据采购人学期开课需求配备课程师资</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固定师资不超过5人，定期进行</w:t>
      </w:r>
      <w:r>
        <w:rPr>
          <w:rFonts w:hint="eastAsia" w:ascii="宋体" w:hAnsi="宋体" w:cs="宋体" w:eastAsiaTheme="minorEastAsia"/>
          <w:kern w:val="0"/>
          <w:sz w:val="24"/>
          <w:szCs w:val="24"/>
          <w:highlight w:val="none"/>
          <w:lang w:val="en-US" w:eastAsia="zh-CN" w:bidi="ar-SA"/>
        </w:rPr>
        <w:t>师资内训和考核，不符合要求的师资应及时调换</w:t>
      </w:r>
      <w:r>
        <w:rPr>
          <w:rFonts w:hint="eastAsia" w:ascii="宋体" w:hAnsi="宋体" w:cs="宋体"/>
          <w:kern w:val="0"/>
          <w:sz w:val="24"/>
          <w:highlight w:val="none"/>
          <w:lang w:eastAsia="zh-CN"/>
        </w:rPr>
        <w:t>。</w:t>
      </w:r>
    </w:p>
    <w:p>
      <w:pPr>
        <w:widowControl/>
        <w:shd w:val="clear" w:color="auto" w:fill="FFFFFF"/>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w:t>
      </w:r>
      <w:r>
        <w:rPr>
          <w:rFonts w:hint="eastAsia" w:ascii="宋体" w:hAnsi="宋体" w:cs="宋体" w:eastAsiaTheme="minorEastAsia"/>
          <w:kern w:val="0"/>
          <w:sz w:val="24"/>
          <w:szCs w:val="24"/>
          <w:highlight w:val="none"/>
          <w:lang w:val="en-US" w:eastAsia="zh-CN" w:bidi="ar-SA"/>
        </w:rPr>
        <w:t>保证</w:t>
      </w:r>
      <w:r>
        <w:rPr>
          <w:rFonts w:hint="eastAsia" w:ascii="宋体" w:hAnsi="宋体" w:cs="宋体"/>
          <w:kern w:val="0"/>
          <w:sz w:val="24"/>
          <w:highlight w:val="none"/>
          <w:lang w:val="en-US" w:eastAsia="zh-CN"/>
        </w:rPr>
        <w:t>一个班级至少配备一名固定师资（一名师资可兼任多个班级），因故无法到校授课时，需提前协调其他师资，确保遵守教学秩序，不出现</w:t>
      </w:r>
      <w:r>
        <w:rPr>
          <w:rFonts w:hint="eastAsia" w:ascii="宋体" w:hAnsi="宋体"/>
          <w:sz w:val="24"/>
          <w:highlight w:val="none"/>
        </w:rPr>
        <w:t>缺课、少课、无人授课</w:t>
      </w:r>
      <w:r>
        <w:rPr>
          <w:rFonts w:hint="eastAsia" w:ascii="宋体" w:hAnsi="宋体"/>
          <w:sz w:val="24"/>
          <w:highlight w:val="none"/>
          <w:lang w:val="en-US" w:eastAsia="zh-CN"/>
        </w:rPr>
        <w:t>等情况</w:t>
      </w:r>
      <w:r>
        <w:rPr>
          <w:rFonts w:hint="eastAsia" w:ascii="宋体" w:hAnsi="宋体" w:cs="宋体"/>
          <w:kern w:val="0"/>
          <w:sz w:val="24"/>
          <w:highlight w:val="none"/>
          <w:lang w:val="en-US" w:eastAsia="zh-CN"/>
        </w:rPr>
        <w:t>。</w:t>
      </w:r>
    </w:p>
    <w:p>
      <w:pPr>
        <w:widowControl/>
        <w:shd w:val="clear" w:color="auto" w:fill="FFFFFF"/>
        <w:spacing w:line="360" w:lineRule="auto"/>
        <w:ind w:firstLine="480" w:firstLineChars="200"/>
        <w:jc w:val="left"/>
        <w:rPr>
          <w:rFonts w:hint="eastAsia" w:ascii="宋体" w:hAnsi="宋体" w:cs="宋体" w:eastAsiaTheme="minorEastAsia"/>
          <w:kern w:val="0"/>
          <w:sz w:val="24"/>
          <w:szCs w:val="24"/>
          <w:highlight w:val="none"/>
          <w:lang w:val="en-US" w:eastAsia="zh-CN" w:bidi="ar-SA"/>
        </w:rPr>
      </w:pPr>
      <w:r>
        <w:rPr>
          <w:rFonts w:hint="eastAsia" w:ascii="宋体" w:hAnsi="宋体" w:cs="宋体"/>
          <w:kern w:val="0"/>
          <w:sz w:val="24"/>
          <w:highlight w:val="none"/>
          <w:lang w:val="en-US" w:eastAsia="zh-CN"/>
        </w:rPr>
        <w:t>4、</w:t>
      </w:r>
      <w:r>
        <w:rPr>
          <w:rFonts w:hint="eastAsia" w:ascii="宋体" w:hAnsi="宋体" w:cs="宋体" w:eastAsiaTheme="minorEastAsia"/>
          <w:kern w:val="0"/>
          <w:sz w:val="24"/>
          <w:szCs w:val="24"/>
          <w:highlight w:val="none"/>
          <w:lang w:val="en-US" w:eastAsia="zh-CN" w:bidi="ar-SA"/>
        </w:rPr>
        <w:t>组织</w:t>
      </w:r>
      <w:r>
        <w:rPr>
          <w:rFonts w:hint="eastAsia" w:ascii="宋体" w:hAnsi="宋体" w:cs="宋体"/>
          <w:kern w:val="0"/>
          <w:sz w:val="24"/>
          <w:szCs w:val="24"/>
          <w:highlight w:val="none"/>
          <w:lang w:val="en-US" w:eastAsia="zh-CN" w:bidi="ar-SA"/>
        </w:rPr>
        <w:t>师资团队参与</w:t>
      </w:r>
      <w:r>
        <w:rPr>
          <w:rFonts w:hint="eastAsia" w:ascii="宋体" w:hAnsi="宋体" w:cs="宋体" w:eastAsiaTheme="minorEastAsia"/>
          <w:kern w:val="0"/>
          <w:sz w:val="24"/>
          <w:szCs w:val="24"/>
          <w:highlight w:val="none"/>
          <w:lang w:val="en-US" w:eastAsia="zh-CN" w:bidi="ar-SA"/>
        </w:rPr>
        <w:t>教研活动，确保按时保质保量按</w:t>
      </w:r>
      <w:r>
        <w:rPr>
          <w:rFonts w:hint="eastAsia" w:ascii="宋体" w:hAnsi="宋体" w:cs="宋体"/>
          <w:kern w:val="0"/>
          <w:sz w:val="24"/>
          <w:szCs w:val="24"/>
          <w:highlight w:val="none"/>
          <w:lang w:val="en-US" w:eastAsia="zh-CN" w:bidi="ar-SA"/>
        </w:rPr>
        <w:t>采购人</w:t>
      </w:r>
      <w:r>
        <w:rPr>
          <w:rFonts w:hint="eastAsia" w:ascii="宋体" w:hAnsi="宋体" w:cs="宋体" w:eastAsiaTheme="minorEastAsia"/>
          <w:kern w:val="0"/>
          <w:sz w:val="24"/>
          <w:szCs w:val="24"/>
          <w:highlight w:val="none"/>
          <w:lang w:val="en-US" w:eastAsia="zh-CN" w:bidi="ar-SA"/>
        </w:rPr>
        <w:t>要求提交教学相关资料</w:t>
      </w:r>
      <w:r>
        <w:rPr>
          <w:rFonts w:hint="eastAsia" w:ascii="宋体" w:hAnsi="宋体" w:cs="宋体"/>
          <w:kern w:val="0"/>
          <w:sz w:val="24"/>
          <w:szCs w:val="24"/>
          <w:highlight w:val="none"/>
          <w:lang w:val="en-US" w:eastAsia="zh-CN" w:bidi="ar-SA"/>
        </w:rPr>
        <w:t>（授课计划、教案、学生成绩）</w:t>
      </w:r>
      <w:r>
        <w:rPr>
          <w:rFonts w:hint="eastAsia" w:ascii="宋体" w:hAnsi="宋体" w:cs="宋体" w:eastAsiaTheme="minorEastAsia"/>
          <w:kern w:val="0"/>
          <w:sz w:val="24"/>
          <w:szCs w:val="24"/>
          <w:highlight w:val="none"/>
          <w:lang w:val="en-US" w:eastAsia="zh-CN" w:bidi="ar-SA"/>
        </w:rPr>
        <w:t>，配合教学检查</w:t>
      </w:r>
      <w:r>
        <w:rPr>
          <w:rFonts w:hint="eastAsia" w:ascii="宋体" w:hAnsi="宋体" w:cs="宋体"/>
          <w:kern w:val="0"/>
          <w:sz w:val="24"/>
          <w:szCs w:val="24"/>
          <w:highlight w:val="none"/>
          <w:lang w:val="en-US" w:eastAsia="zh-CN" w:bidi="ar-SA"/>
        </w:rPr>
        <w:t>。</w:t>
      </w:r>
    </w:p>
    <w:p>
      <w:pPr>
        <w:widowControl/>
        <w:shd w:val="clear" w:color="auto" w:fill="FFFFFF"/>
        <w:spacing w:line="360" w:lineRule="auto"/>
        <w:ind w:firstLine="480" w:firstLineChars="200"/>
        <w:jc w:val="left"/>
        <w:rPr>
          <w:rFonts w:hint="eastAsia" w:ascii="宋体" w:hAnsi="宋体" w:cs="宋体" w:eastAsiaTheme="minorEastAsia"/>
          <w:kern w:val="0"/>
          <w:sz w:val="24"/>
          <w:szCs w:val="24"/>
          <w:highlight w:val="none"/>
          <w:lang w:val="en-US" w:eastAsia="zh-CN" w:bidi="ar-SA"/>
        </w:rPr>
      </w:pPr>
      <w:r>
        <w:rPr>
          <w:rFonts w:hint="eastAsia" w:ascii="宋体" w:hAnsi="宋体" w:cs="宋体"/>
          <w:kern w:val="0"/>
          <w:sz w:val="24"/>
          <w:highlight w:val="none"/>
          <w:lang w:val="en-US" w:eastAsia="zh-CN"/>
        </w:rPr>
        <w:t>5、</w:t>
      </w:r>
      <w:r>
        <w:rPr>
          <w:rFonts w:hint="eastAsia" w:ascii="宋体" w:hAnsi="宋体" w:cs="宋体"/>
          <w:kern w:val="0"/>
          <w:sz w:val="24"/>
          <w:highlight w:val="none"/>
        </w:rPr>
        <w:t>协助</w:t>
      </w:r>
      <w:r>
        <w:rPr>
          <w:rFonts w:hint="eastAsia" w:ascii="宋体" w:hAnsi="宋体" w:cs="宋体"/>
          <w:kern w:val="0"/>
          <w:sz w:val="24"/>
          <w:highlight w:val="none"/>
          <w:lang w:val="en-US" w:eastAsia="zh-CN"/>
        </w:rPr>
        <w:t>采购人</w:t>
      </w:r>
      <w:r>
        <w:rPr>
          <w:rFonts w:hint="eastAsia" w:ascii="宋体" w:hAnsi="宋体" w:cs="宋体" w:eastAsiaTheme="minorEastAsia"/>
          <w:kern w:val="0"/>
          <w:sz w:val="24"/>
          <w:szCs w:val="24"/>
          <w:highlight w:val="none"/>
          <w:lang w:val="en-US" w:eastAsia="zh-CN" w:bidi="ar-SA"/>
        </w:rPr>
        <w:t>维护公共教学实训器材，做好课程耗材的发放、回收、清点、整理等管理工作。</w:t>
      </w:r>
    </w:p>
    <w:p>
      <w:pPr>
        <w:widowControl/>
        <w:shd w:val="clear" w:color="auto" w:fill="FFFFFF"/>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6、5月技能节举办一场与课程内容相匹配的急救与健康知识及技能相关竞赛，包括制定赛程、比赛规则、安排集训、提供裁判等。</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7、根据采购人需求邀请</w:t>
      </w:r>
      <w:r>
        <w:rPr>
          <w:rFonts w:hint="eastAsia" w:ascii="宋体" w:hAnsi="宋体" w:cs="宋体"/>
          <w:kern w:val="0"/>
          <w:sz w:val="24"/>
          <w:highlight w:val="none"/>
        </w:rPr>
        <w:t>专家进校开展</w:t>
      </w:r>
      <w:r>
        <w:rPr>
          <w:rFonts w:hint="eastAsia" w:ascii="宋体" w:hAnsi="宋体" w:cs="宋体"/>
          <w:kern w:val="0"/>
          <w:sz w:val="24"/>
          <w:highlight w:val="none"/>
          <w:lang w:val="en-US" w:eastAsia="zh-CN"/>
        </w:rPr>
        <w:t>科普</w:t>
      </w:r>
      <w:r>
        <w:rPr>
          <w:rFonts w:hint="eastAsia" w:ascii="宋体" w:hAnsi="宋体" w:cs="宋体"/>
          <w:kern w:val="0"/>
          <w:sz w:val="24"/>
          <w:highlight w:val="none"/>
        </w:rPr>
        <w:t>讲座</w:t>
      </w:r>
      <w:r>
        <w:rPr>
          <w:rFonts w:hint="eastAsia" w:ascii="宋体" w:hAnsi="宋体" w:cs="宋体"/>
          <w:kern w:val="0"/>
          <w:sz w:val="24"/>
          <w:highlight w:val="none"/>
          <w:lang w:val="en-US" w:eastAsia="zh-CN"/>
        </w:rPr>
        <w:t>，讲座内容由采购人指定，专家人选及资质需经采购人认可，课酬按采购人开设讲座标准另行结算。</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8、根据采购人需求策划并协助</w:t>
      </w:r>
      <w:r>
        <w:rPr>
          <w:rFonts w:hint="eastAsia" w:ascii="宋体" w:hAnsi="宋体" w:cs="宋体"/>
          <w:kern w:val="0"/>
          <w:sz w:val="24"/>
          <w:highlight w:val="none"/>
        </w:rPr>
        <w:t>组织</w:t>
      </w:r>
      <w:r>
        <w:rPr>
          <w:rFonts w:hint="eastAsia" w:ascii="宋体" w:hAnsi="宋体" w:cs="宋体"/>
          <w:kern w:val="0"/>
          <w:sz w:val="24"/>
          <w:highlight w:val="none"/>
          <w:lang w:val="en-US" w:eastAsia="zh-CN"/>
        </w:rPr>
        <w:t>爱耳日、结核病日、艾滋病日等主题宣传游园活动</w:t>
      </w:r>
      <w:r>
        <w:rPr>
          <w:rFonts w:hint="eastAsia" w:ascii="宋体" w:hAnsi="宋体" w:cs="宋体"/>
          <w:kern w:val="0"/>
          <w:sz w:val="24"/>
          <w:highlight w:val="none"/>
        </w:rPr>
        <w:t>。</w:t>
      </w:r>
    </w:p>
    <w:p>
      <w:pPr>
        <w:widowControl/>
        <w:numPr>
          <w:ilvl w:val="0"/>
          <w:numId w:val="2"/>
        </w:numPr>
        <w:shd w:val="clear" w:color="auto" w:fill="FFFFFF"/>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协助采购人开设康养相关专业，提供行业咨询，必要时可为学生提供社会实践或实习机会。</w:t>
      </w:r>
    </w:p>
    <w:p>
      <w:pPr>
        <w:widowControl/>
        <w:numPr>
          <w:ilvl w:val="0"/>
          <w:numId w:val="2"/>
        </w:numPr>
        <w:shd w:val="clear" w:color="auto" w:fill="FFFFFF"/>
        <w:spacing w:line="360" w:lineRule="auto"/>
        <w:ind w:left="0" w:leftChars="0" w:firstLine="480" w:firstLineChars="200"/>
        <w:jc w:val="left"/>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如遇重大传染病疫情、重大灾情或其他重大事件如食物中毒等情况，及时响应采购人，做好联防联控，转诊绿色通道等。</w:t>
      </w:r>
    </w:p>
    <w:p>
      <w:pPr>
        <w:pStyle w:val="3"/>
        <w:numPr>
          <w:ilvl w:val="0"/>
          <w:numId w:val="0"/>
        </w:numPr>
        <w:rPr>
          <w:rFonts w:hint="default"/>
          <w:lang w:val="en-US" w:eastAsia="zh-CN"/>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课时分配表：</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500"/>
        <w:gridCol w:w="108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章节</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 w:val="24"/>
                <w:szCs w:val="24"/>
              </w:rPr>
            </w:pPr>
            <w:r>
              <w:rPr>
                <w:rFonts w:hint="eastAsia"/>
                <w:sz w:val="24"/>
                <w:szCs w:val="24"/>
              </w:rPr>
              <w:t>名</w:t>
            </w:r>
            <w:r>
              <w:rPr>
                <w:sz w:val="24"/>
                <w:szCs w:val="24"/>
              </w:rPr>
              <w:t xml:space="preserve">   </w:t>
            </w:r>
            <w:r>
              <w:rPr>
                <w:rFonts w:hint="eastAsia"/>
                <w:sz w:val="24"/>
                <w:szCs w:val="24"/>
              </w:rPr>
              <w:t>称</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总学时</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讲授</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实操练习</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实操考核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ascii="ˎ̥" w:hAnsi="ˎ̥" w:cs="宋体"/>
                <w:b/>
                <w:bCs/>
                <w:color w:val="000000"/>
                <w:kern w:val="0"/>
                <w:sz w:val="24"/>
                <w:szCs w:val="24"/>
              </w:rPr>
              <w:t>第一课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sz w:val="24"/>
                <w:szCs w:val="24"/>
                <w:lang w:val="en-US" w:eastAsia="zh-CN"/>
              </w:rPr>
            </w:pPr>
            <w:r>
              <w:rPr>
                <w:rFonts w:hint="eastAsia" w:ascii="ˎ̥" w:hAnsi="ˎ̥" w:cs="宋体"/>
                <w:b/>
                <w:bCs/>
                <w:color w:val="000000"/>
                <w:kern w:val="0"/>
                <w:sz w:val="24"/>
                <w:szCs w:val="24"/>
                <w:lang w:val="en-US" w:eastAsia="zh-CN"/>
              </w:rPr>
              <w:t>急救与健康基础知识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1.1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sz w:val="24"/>
                <w:szCs w:val="24"/>
                <w:lang w:val="en-US" w:eastAsia="zh-CN"/>
              </w:rPr>
            </w:pPr>
            <w:r>
              <w:rPr>
                <w:rFonts w:hint="eastAsia"/>
                <w:sz w:val="24"/>
                <w:szCs w:val="24"/>
                <w:lang w:val="en-US" w:eastAsia="zh-CN"/>
              </w:rPr>
              <w:t>应急救护概论</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1.2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000000"/>
                <w:sz w:val="24"/>
                <w:szCs w:val="24"/>
              </w:rPr>
            </w:pPr>
            <w:r>
              <w:rPr>
                <w:rFonts w:hint="eastAsia"/>
                <w:color w:val="000000"/>
                <w:sz w:val="24"/>
                <w:szCs w:val="24"/>
              </w:rPr>
              <w:t>正常人体解剖</w:t>
            </w:r>
            <w:r>
              <w:rPr>
                <w:rFonts w:hint="eastAsia"/>
                <w:color w:val="000000"/>
                <w:sz w:val="24"/>
                <w:szCs w:val="24"/>
                <w:lang w:val="en-US" w:eastAsia="zh-CN"/>
              </w:rPr>
              <w:t>及</w:t>
            </w:r>
            <w:r>
              <w:rPr>
                <w:rFonts w:hint="eastAsia"/>
                <w:sz w:val="24"/>
                <w:szCs w:val="24"/>
              </w:rPr>
              <w:t>生理知识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ascii="ˎ̥" w:hAnsi="ˎ̥" w:cs="宋体"/>
                <w:b/>
                <w:bCs/>
                <w:color w:val="000000"/>
                <w:kern w:val="0"/>
                <w:sz w:val="24"/>
                <w:szCs w:val="24"/>
              </w:rPr>
              <w:t>第二课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000000"/>
                <w:sz w:val="24"/>
                <w:szCs w:val="24"/>
              </w:rPr>
            </w:pPr>
            <w:r>
              <w:rPr>
                <w:rFonts w:hint="eastAsia" w:ascii="ˎ̥" w:hAnsi="ˎ̥" w:cs="宋体"/>
                <w:b/>
                <w:bCs/>
                <w:color w:val="000000"/>
                <w:kern w:val="0"/>
                <w:sz w:val="24"/>
                <w:szCs w:val="24"/>
                <w:lang w:val="en-US" w:eastAsia="zh-CN"/>
              </w:rPr>
              <w:t>健康行为与生活方式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2.1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color w:val="000000"/>
                <w:sz w:val="24"/>
                <w:szCs w:val="24"/>
                <w:lang w:val="en-US"/>
              </w:rPr>
            </w:pPr>
            <w:r>
              <w:rPr>
                <w:rFonts w:hint="eastAsia"/>
                <w:sz w:val="24"/>
                <w:szCs w:val="24"/>
              </w:rPr>
              <w:t>健康</w:t>
            </w:r>
            <w:r>
              <w:rPr>
                <w:rFonts w:hint="eastAsia"/>
                <w:sz w:val="24"/>
                <w:szCs w:val="24"/>
                <w:lang w:val="en-US" w:eastAsia="zh-CN"/>
              </w:rPr>
              <w:t>运动、健康</w:t>
            </w:r>
            <w:r>
              <w:rPr>
                <w:rFonts w:hint="eastAsia"/>
                <w:sz w:val="24"/>
                <w:szCs w:val="24"/>
              </w:rPr>
              <w:t>睡眠</w:t>
            </w:r>
            <w:r>
              <w:rPr>
                <w:rFonts w:hint="eastAsia"/>
                <w:sz w:val="24"/>
                <w:szCs w:val="24"/>
                <w:lang w:val="en-US" w:eastAsia="zh-CN"/>
              </w:rPr>
              <w:t>；</w:t>
            </w:r>
            <w:r>
              <w:rPr>
                <w:rFonts w:hint="eastAsia"/>
                <w:color w:val="000000"/>
                <w:sz w:val="24"/>
                <w:szCs w:val="24"/>
                <w:lang w:val="en-US" w:eastAsia="zh-CN"/>
              </w:rPr>
              <w:t>烟酒毒的危害</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2.2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Microsoft YaHei UI"/>
                <w:color w:val="000000"/>
                <w:sz w:val="24"/>
                <w:szCs w:val="24"/>
                <w:lang w:val="en-US" w:eastAsia="zh-CN"/>
              </w:rPr>
            </w:pPr>
            <w:r>
              <w:rPr>
                <w:rFonts w:hint="eastAsia"/>
                <w:color w:val="000000"/>
                <w:sz w:val="24"/>
                <w:szCs w:val="24"/>
                <w:lang w:val="en-US" w:eastAsia="zh-CN"/>
              </w:rPr>
              <w:t>合理膳食与饮水安全</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ascii="ˎ̥" w:hAnsi="ˎ̥" w:cs="宋体"/>
                <w:b/>
                <w:bCs/>
                <w:color w:val="000000"/>
                <w:kern w:val="0"/>
                <w:sz w:val="24"/>
                <w:szCs w:val="24"/>
              </w:rPr>
              <w:t>第三课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000000"/>
                <w:sz w:val="24"/>
                <w:szCs w:val="24"/>
              </w:rPr>
            </w:pPr>
            <w:r>
              <w:rPr>
                <w:rFonts w:hint="eastAsia" w:ascii="ˎ̥" w:hAnsi="ˎ̥" w:cs="宋体"/>
                <w:b/>
                <w:bCs/>
                <w:color w:val="000000"/>
                <w:kern w:val="0"/>
                <w:sz w:val="24"/>
                <w:szCs w:val="24"/>
                <w:lang w:val="en-US" w:eastAsia="zh-CN"/>
              </w:rPr>
              <w:t>医疗常识与常见非传染性疾病</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3.1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Times New Roman" w:hAnsi="Times New Roman" w:eastAsia="宋体" w:cs="Times New Roman"/>
                <w:color w:val="000000"/>
                <w:sz w:val="24"/>
                <w:szCs w:val="24"/>
                <w:lang w:val="en-US" w:eastAsia="zh-CN"/>
              </w:rPr>
            </w:pPr>
            <w:r>
              <w:rPr>
                <w:rFonts w:hint="eastAsia"/>
                <w:color w:val="000000"/>
                <w:sz w:val="24"/>
                <w:szCs w:val="24"/>
                <w:lang w:val="en-US" w:eastAsia="zh-CN"/>
              </w:rPr>
              <w:t>常规体检报告查看；用药安全</w:t>
            </w:r>
            <w:r>
              <w:rPr>
                <w:rFonts w:hint="eastAsia" w:ascii="Times New Roman" w:hAnsi="Times New Roman" w:eastAsia="宋体" w:cs="Times New Roman"/>
                <w:color w:val="000000"/>
                <w:sz w:val="24"/>
                <w:szCs w:val="24"/>
                <w:lang w:val="en-US" w:eastAsia="zh-CN"/>
              </w:rPr>
              <w:t>；</w:t>
            </w:r>
          </w:p>
          <w:p>
            <w:pPr>
              <w:spacing w:line="360" w:lineRule="auto"/>
              <w:jc w:val="center"/>
              <w:rPr>
                <w:rFonts w:hint="default"/>
                <w:color w:val="000000"/>
                <w:sz w:val="24"/>
                <w:szCs w:val="24"/>
                <w:lang w:val="en-US"/>
              </w:rPr>
            </w:pPr>
            <w:r>
              <w:rPr>
                <w:rFonts w:hint="eastAsia" w:ascii="Times New Roman" w:hAnsi="Times New Roman" w:eastAsia="宋体" w:cs="Times New Roman"/>
                <w:color w:val="000000"/>
                <w:sz w:val="24"/>
                <w:szCs w:val="24"/>
                <w:lang w:val="en-US" w:eastAsia="zh-CN"/>
              </w:rPr>
              <w:t>中医药基本知识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3.2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color w:val="000000"/>
                <w:sz w:val="24"/>
                <w:szCs w:val="24"/>
                <w:lang w:val="en-US" w:eastAsia="zh-CN"/>
              </w:rPr>
            </w:pPr>
            <w:r>
              <w:rPr>
                <w:rFonts w:hint="eastAsia" w:ascii="Times New Roman" w:hAnsi="Times New Roman" w:eastAsia="宋体" w:cs="Times New Roman"/>
                <w:color w:val="000000"/>
                <w:sz w:val="24"/>
                <w:szCs w:val="24"/>
                <w:lang w:val="en-US" w:eastAsia="zh-CN"/>
              </w:rPr>
              <w:t>常见非传染性疾病的预防与治疗</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ascii="ˎ̥" w:hAnsi="ˎ̥" w:cs="宋体"/>
                <w:b/>
                <w:bCs/>
                <w:color w:val="000000"/>
                <w:kern w:val="0"/>
                <w:sz w:val="24"/>
                <w:szCs w:val="24"/>
              </w:rPr>
              <w:t>第四课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000000"/>
                <w:sz w:val="24"/>
                <w:szCs w:val="24"/>
              </w:rPr>
            </w:pPr>
            <w:r>
              <w:rPr>
                <w:rFonts w:hint="eastAsia" w:ascii="ˎ̥" w:hAnsi="ˎ̥" w:cs="宋体"/>
                <w:b/>
                <w:bCs/>
                <w:color w:val="000000"/>
                <w:kern w:val="0"/>
                <w:sz w:val="24"/>
                <w:szCs w:val="24"/>
                <w:lang w:val="en-US" w:eastAsia="zh-CN"/>
              </w:rPr>
              <w:t>传染病基础知识及校园常见传染病</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80"/>
                <w:tab w:val="center" w:pos="252"/>
              </w:tabs>
              <w:spacing w:line="360" w:lineRule="auto"/>
              <w:jc w:val="left"/>
              <w:rPr>
                <w:rFonts w:hint="eastAsia"/>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4.1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color w:val="000000"/>
                <w:sz w:val="24"/>
                <w:szCs w:val="24"/>
              </w:rPr>
            </w:pPr>
            <w:r>
              <w:rPr>
                <w:rFonts w:hint="eastAsia"/>
                <w:color w:val="000000"/>
                <w:sz w:val="24"/>
                <w:szCs w:val="24"/>
                <w:lang w:val="en-US" w:eastAsia="zh-CN"/>
              </w:rPr>
              <w:t>传染病基础知识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4.2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color w:val="000000"/>
                <w:sz w:val="24"/>
                <w:szCs w:val="24"/>
                <w:lang w:val="en-US"/>
              </w:rPr>
            </w:pPr>
            <w:r>
              <w:rPr>
                <w:rFonts w:hint="eastAsia"/>
                <w:color w:val="000000"/>
                <w:sz w:val="24"/>
                <w:szCs w:val="24"/>
                <w:lang w:val="en-US" w:eastAsia="zh-CN"/>
              </w:rPr>
              <w:t>校园常见传染病</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ascii="ˎ̥" w:hAnsi="ˎ̥" w:cs="宋体"/>
                <w:b/>
                <w:bCs/>
                <w:color w:val="000000"/>
                <w:kern w:val="0"/>
                <w:sz w:val="24"/>
                <w:szCs w:val="24"/>
              </w:rPr>
              <w:t>第五课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color w:val="000000"/>
                <w:sz w:val="24"/>
                <w:szCs w:val="24"/>
                <w:lang w:val="en-US"/>
              </w:rPr>
            </w:pPr>
            <w:r>
              <w:rPr>
                <w:rFonts w:hint="eastAsia" w:ascii="ˎ̥" w:hAnsi="ˎ̥" w:cs="宋体"/>
                <w:b/>
                <w:bCs/>
                <w:color w:val="000000"/>
                <w:kern w:val="0"/>
                <w:sz w:val="24"/>
                <w:szCs w:val="24"/>
              </w:rPr>
              <w:t>心肺复苏术、AED的使用</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5.1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color w:val="000000"/>
                <w:sz w:val="24"/>
                <w:szCs w:val="24"/>
                <w:lang w:val="en-US" w:eastAsia="zh-CN"/>
              </w:rPr>
            </w:pPr>
            <w:r>
              <w:rPr>
                <w:rFonts w:hint="eastAsia"/>
                <w:color w:val="000000"/>
                <w:sz w:val="24"/>
                <w:szCs w:val="24"/>
              </w:rPr>
              <w:t>心肺复苏术</w:t>
            </w:r>
            <w:r>
              <w:rPr>
                <w:rFonts w:hint="eastAsia"/>
                <w:color w:val="000000"/>
                <w:sz w:val="24"/>
                <w:szCs w:val="24"/>
                <w:lang w:val="en-US" w:eastAsia="zh-CN"/>
              </w:rPr>
              <w:t>的原理及操作流程</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w:t>
            </w:r>
            <w:r>
              <w:rPr>
                <w:sz w:val="24"/>
                <w:szCs w:val="24"/>
              </w:rPr>
              <w:t>5.2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color w:val="000000"/>
                <w:sz w:val="24"/>
                <w:szCs w:val="24"/>
                <w:lang w:val="en-US" w:eastAsia="zh-CN"/>
              </w:rPr>
            </w:pPr>
            <w:r>
              <w:rPr>
                <w:rFonts w:hint="eastAsia"/>
                <w:color w:val="000000"/>
                <w:sz w:val="24"/>
                <w:szCs w:val="24"/>
              </w:rPr>
              <w:t>AED</w:t>
            </w:r>
            <w:r>
              <w:rPr>
                <w:rFonts w:hint="eastAsia"/>
                <w:color w:val="000000"/>
                <w:sz w:val="24"/>
                <w:szCs w:val="24"/>
                <w:lang w:val="en-US" w:eastAsia="zh-CN"/>
              </w:rPr>
              <w:t>的使用</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sz w:val="24"/>
                <w:szCs w:val="24"/>
              </w:rPr>
            </w:pPr>
            <w:r>
              <w:rPr>
                <w:rFonts w:hint="eastAsia" w:ascii="ˎ̥" w:hAnsi="ˎ̥" w:cs="宋体"/>
                <w:b/>
                <w:bCs/>
                <w:color w:val="000000"/>
                <w:kern w:val="0"/>
                <w:sz w:val="24"/>
                <w:szCs w:val="24"/>
              </w:rPr>
              <w:t>第</w:t>
            </w:r>
            <w:r>
              <w:rPr>
                <w:rFonts w:hint="eastAsia" w:ascii="ˎ̥" w:hAnsi="ˎ̥" w:cs="宋体"/>
                <w:b/>
                <w:bCs/>
                <w:color w:val="000000"/>
                <w:kern w:val="0"/>
                <w:sz w:val="24"/>
                <w:szCs w:val="24"/>
                <w:lang w:val="en-US" w:eastAsia="zh-CN"/>
              </w:rPr>
              <w:t>六</w:t>
            </w:r>
            <w:r>
              <w:rPr>
                <w:rFonts w:hint="eastAsia" w:ascii="ˎ̥" w:hAnsi="ˎ̥" w:cs="宋体"/>
                <w:b/>
                <w:bCs/>
                <w:color w:val="000000"/>
                <w:kern w:val="0"/>
                <w:sz w:val="24"/>
                <w:szCs w:val="24"/>
              </w:rPr>
              <w:t>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ascii="ˎ̥" w:hAnsi="ˎ̥" w:cs="宋体"/>
                <w:b/>
                <w:bCs/>
                <w:color w:val="000000"/>
                <w:kern w:val="0"/>
                <w:sz w:val="24"/>
                <w:szCs w:val="24"/>
              </w:rPr>
              <w:t>心肺复苏术、AED</w:t>
            </w:r>
            <w:r>
              <w:rPr>
                <w:rFonts w:hint="eastAsia" w:ascii="ˎ̥" w:hAnsi="ˎ̥" w:cs="宋体"/>
                <w:b/>
                <w:bCs/>
                <w:color w:val="000000"/>
                <w:kern w:val="0"/>
                <w:sz w:val="24"/>
                <w:szCs w:val="24"/>
                <w:lang w:val="en-US" w:eastAsia="zh-CN"/>
              </w:rPr>
              <w:t>练习</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w:t>
            </w:r>
            <w:r>
              <w:rPr>
                <w:rFonts w:hint="eastAsia"/>
                <w:sz w:val="24"/>
                <w:szCs w:val="24"/>
                <w:lang w:val="en-US" w:eastAsia="zh-CN"/>
              </w:rPr>
              <w:t>6</w:t>
            </w:r>
            <w:r>
              <w:rPr>
                <w:sz w:val="24"/>
                <w:szCs w:val="24"/>
              </w:rPr>
              <w:t>.1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szCs w:val="24"/>
                <w:lang w:val="en-US" w:eastAsia="zh-CN"/>
              </w:rPr>
            </w:pPr>
            <w:r>
              <w:rPr>
                <w:rFonts w:hint="eastAsia"/>
                <w:color w:val="000000"/>
                <w:sz w:val="24"/>
                <w:szCs w:val="24"/>
              </w:rPr>
              <w:t>实操</w:t>
            </w:r>
            <w:r>
              <w:rPr>
                <w:rFonts w:hint="eastAsia"/>
                <w:color w:val="000000"/>
                <w:sz w:val="24"/>
                <w:szCs w:val="24"/>
                <w:lang w:val="en-US" w:eastAsia="zh-CN"/>
              </w:rPr>
              <w:t>练习</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w:t>
            </w:r>
            <w:r>
              <w:rPr>
                <w:rFonts w:hint="eastAsia"/>
                <w:sz w:val="24"/>
                <w:szCs w:val="24"/>
                <w:lang w:val="en-US" w:eastAsia="zh-CN"/>
              </w:rPr>
              <w:t>6</w:t>
            </w:r>
            <w:r>
              <w:rPr>
                <w:sz w:val="24"/>
                <w:szCs w:val="24"/>
              </w:rPr>
              <w:t>.2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szCs w:val="24"/>
                <w:lang w:val="en-US" w:eastAsia="zh-CN"/>
              </w:rPr>
            </w:pPr>
            <w:r>
              <w:rPr>
                <w:rFonts w:hint="eastAsia"/>
                <w:color w:val="000000"/>
                <w:sz w:val="24"/>
                <w:szCs w:val="24"/>
              </w:rPr>
              <w:t>实操</w:t>
            </w:r>
            <w:r>
              <w:rPr>
                <w:rFonts w:hint="eastAsia"/>
                <w:color w:val="000000"/>
                <w:sz w:val="24"/>
                <w:szCs w:val="24"/>
                <w:lang w:val="en-US" w:eastAsia="zh-CN"/>
              </w:rPr>
              <w:t>练习</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ascii="ˎ̥" w:hAnsi="ˎ̥" w:cs="宋体"/>
                <w:b/>
                <w:bCs/>
                <w:color w:val="000000"/>
                <w:kern w:val="0"/>
                <w:sz w:val="24"/>
                <w:szCs w:val="24"/>
              </w:rPr>
              <w:t>第</w:t>
            </w:r>
            <w:r>
              <w:rPr>
                <w:rFonts w:hint="eastAsia" w:ascii="ˎ̥" w:hAnsi="ˎ̥" w:cs="宋体"/>
                <w:b/>
                <w:bCs/>
                <w:color w:val="000000"/>
                <w:kern w:val="0"/>
                <w:sz w:val="24"/>
                <w:szCs w:val="24"/>
                <w:lang w:val="en-US" w:eastAsia="zh-CN"/>
              </w:rPr>
              <w:t>七</w:t>
            </w:r>
            <w:r>
              <w:rPr>
                <w:rFonts w:hint="eastAsia" w:ascii="ˎ̥" w:hAnsi="ˎ̥" w:cs="宋体"/>
                <w:b/>
                <w:bCs/>
                <w:color w:val="000000"/>
                <w:kern w:val="0"/>
                <w:sz w:val="24"/>
                <w:szCs w:val="24"/>
              </w:rPr>
              <w:t>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ˎ̥" w:hAnsi="ˎ̥" w:cs="宋体"/>
                <w:b/>
                <w:bCs/>
                <w:color w:val="000000"/>
                <w:kern w:val="0"/>
                <w:sz w:val="24"/>
                <w:szCs w:val="24"/>
                <w:lang w:val="en-US" w:eastAsia="zh-CN"/>
              </w:rPr>
            </w:pPr>
            <w:r>
              <w:rPr>
                <w:rFonts w:hint="eastAsia" w:ascii="ˎ̥" w:hAnsi="ˎ̥" w:cs="宋体"/>
                <w:b/>
                <w:bCs/>
                <w:color w:val="000000"/>
                <w:kern w:val="0"/>
                <w:sz w:val="24"/>
                <w:szCs w:val="24"/>
                <w:lang w:val="en-US" w:eastAsia="zh-CN"/>
              </w:rPr>
              <w:t>课程实操考核</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w:t>
            </w:r>
            <w:r>
              <w:rPr>
                <w:rFonts w:hint="eastAsia"/>
                <w:sz w:val="24"/>
                <w:szCs w:val="24"/>
                <w:lang w:val="en-US" w:eastAsia="zh-CN"/>
              </w:rPr>
              <w:t>7</w:t>
            </w:r>
            <w:r>
              <w:rPr>
                <w:sz w:val="24"/>
                <w:szCs w:val="24"/>
              </w:rPr>
              <w:t>.1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szCs w:val="24"/>
                <w:lang w:val="en-US" w:eastAsia="zh-CN"/>
              </w:rPr>
            </w:pPr>
            <w:r>
              <w:rPr>
                <w:rFonts w:hint="eastAsia"/>
                <w:color w:val="000000"/>
                <w:sz w:val="24"/>
                <w:szCs w:val="24"/>
                <w:lang w:val="en-US" w:eastAsia="zh-CN"/>
              </w:rPr>
              <w:t>实操考核</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w:t>
            </w:r>
            <w:r>
              <w:rPr>
                <w:rFonts w:hint="eastAsia"/>
                <w:sz w:val="24"/>
                <w:szCs w:val="24"/>
                <w:lang w:val="en-US" w:eastAsia="zh-CN"/>
              </w:rPr>
              <w:t>7</w:t>
            </w:r>
            <w:r>
              <w:rPr>
                <w:sz w:val="24"/>
                <w:szCs w:val="24"/>
              </w:rPr>
              <w:t>.2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szCs w:val="24"/>
                <w:lang w:val="en-US" w:eastAsia="zh-CN"/>
              </w:rPr>
            </w:pPr>
            <w:r>
              <w:rPr>
                <w:rFonts w:hint="eastAsia"/>
                <w:color w:val="000000"/>
                <w:sz w:val="24"/>
                <w:szCs w:val="24"/>
                <w:lang w:val="en-US" w:eastAsia="zh-CN"/>
              </w:rPr>
              <w:t>实操考核</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ascii="ˎ̥" w:hAnsi="ˎ̥" w:cs="宋体"/>
                <w:b/>
                <w:bCs/>
                <w:color w:val="000000"/>
                <w:kern w:val="0"/>
                <w:sz w:val="24"/>
                <w:szCs w:val="24"/>
              </w:rPr>
              <w:t>第</w:t>
            </w:r>
            <w:r>
              <w:rPr>
                <w:rFonts w:hint="eastAsia" w:ascii="ˎ̥" w:hAnsi="ˎ̥" w:cs="宋体"/>
                <w:b/>
                <w:bCs/>
                <w:color w:val="000000"/>
                <w:kern w:val="0"/>
                <w:sz w:val="24"/>
                <w:szCs w:val="24"/>
                <w:lang w:val="en-US" w:eastAsia="zh-CN"/>
              </w:rPr>
              <w:t>八</w:t>
            </w:r>
            <w:r>
              <w:rPr>
                <w:rFonts w:hint="eastAsia" w:ascii="ˎ̥" w:hAnsi="ˎ̥" w:cs="宋体"/>
                <w:b/>
                <w:bCs/>
                <w:color w:val="000000"/>
                <w:kern w:val="0"/>
                <w:sz w:val="24"/>
                <w:szCs w:val="24"/>
              </w:rPr>
              <w:t>课</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ˎ̥" w:hAnsi="ˎ̥" w:cs="宋体"/>
                <w:b/>
                <w:bCs/>
                <w:color w:val="000000"/>
                <w:kern w:val="0"/>
                <w:sz w:val="24"/>
                <w:szCs w:val="24"/>
                <w:lang w:val="en-US" w:eastAsia="zh-CN"/>
              </w:rPr>
            </w:pPr>
            <w:r>
              <w:rPr>
                <w:rFonts w:hint="eastAsia" w:ascii="ˎ̥" w:hAnsi="ˎ̥" w:cs="宋体"/>
                <w:b/>
                <w:bCs/>
                <w:color w:val="000000"/>
                <w:kern w:val="0"/>
                <w:sz w:val="24"/>
                <w:szCs w:val="24"/>
                <w:lang w:val="en-US" w:eastAsia="zh-CN"/>
              </w:rPr>
              <w:t>常见意外伤害的现场急救</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r>
              <w:rPr>
                <w:rFonts w:hint="eastAsia"/>
                <w:sz w:val="24"/>
                <w:szCs w:val="24"/>
              </w:rPr>
              <w:t>2</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w:t>
            </w:r>
            <w:r>
              <w:rPr>
                <w:rFonts w:hint="eastAsia"/>
                <w:sz w:val="24"/>
                <w:szCs w:val="24"/>
                <w:lang w:val="en-US" w:eastAsia="zh-CN"/>
              </w:rPr>
              <w:t>8</w:t>
            </w:r>
            <w:r>
              <w:rPr>
                <w:sz w:val="24"/>
                <w:szCs w:val="24"/>
              </w:rPr>
              <w:t>.1</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color w:val="000000"/>
                <w:sz w:val="24"/>
                <w:szCs w:val="24"/>
                <w:lang w:val="en-US" w:eastAsia="zh-CN"/>
              </w:rPr>
            </w:pPr>
            <w:r>
              <w:rPr>
                <w:rFonts w:hint="eastAsia"/>
                <w:color w:val="000000"/>
                <w:sz w:val="24"/>
                <w:szCs w:val="24"/>
              </w:rPr>
              <w:t>创伤与出血的类型</w:t>
            </w:r>
            <w:r>
              <w:rPr>
                <w:rFonts w:hint="eastAsia"/>
                <w:color w:val="000000"/>
                <w:sz w:val="24"/>
                <w:szCs w:val="24"/>
                <w:lang w:eastAsia="zh-CN"/>
              </w:rPr>
              <w:t>；</w:t>
            </w:r>
            <w:r>
              <w:rPr>
                <w:rFonts w:hint="eastAsia"/>
                <w:color w:val="000000"/>
                <w:sz w:val="24"/>
                <w:szCs w:val="24"/>
                <w:lang w:val="en-US" w:eastAsia="zh-CN"/>
              </w:rPr>
              <w:t>外伤止血包扎术；中暑、烧烫伤、气道异物梗阻紧急处理</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sz w:val="24"/>
                <w:szCs w:val="24"/>
              </w:rPr>
            </w:pPr>
            <w:r>
              <w:rPr>
                <w:rFonts w:hint="eastAsia"/>
                <w:sz w:val="24"/>
                <w:szCs w:val="24"/>
              </w:rPr>
              <w:t>§</w:t>
            </w:r>
            <w:r>
              <w:rPr>
                <w:rFonts w:hint="eastAsia"/>
                <w:sz w:val="24"/>
                <w:szCs w:val="24"/>
                <w:lang w:val="en-US" w:eastAsia="zh-CN"/>
              </w:rPr>
              <w:t>8</w:t>
            </w:r>
            <w:r>
              <w:rPr>
                <w:sz w:val="24"/>
                <w:szCs w:val="24"/>
              </w:rPr>
              <w:t>.2</w:t>
            </w:r>
          </w:p>
        </w:tc>
        <w:tc>
          <w:tcPr>
            <w:tcW w:w="45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color w:val="000000"/>
                <w:sz w:val="24"/>
                <w:szCs w:val="24"/>
                <w:lang w:val="en-US" w:eastAsia="zh-CN"/>
              </w:rPr>
            </w:pPr>
            <w:r>
              <w:rPr>
                <w:rFonts w:hint="eastAsia"/>
                <w:color w:val="000000"/>
                <w:sz w:val="24"/>
                <w:szCs w:val="24"/>
                <w:lang w:val="en-US" w:eastAsia="zh-CN"/>
              </w:rPr>
              <w:t>实操练习</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8"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sz w:val="24"/>
                <w:szCs w:val="24"/>
              </w:rPr>
            </w:pPr>
            <w:r>
              <w:rPr>
                <w:rFonts w:hint="eastAsia"/>
                <w:b/>
                <w:sz w:val="24"/>
                <w:szCs w:val="24"/>
              </w:rPr>
              <w:t>合计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sz w:val="24"/>
                <w:szCs w:val="24"/>
                <w:lang w:val="en-US" w:eastAsia="zh-CN"/>
              </w:rPr>
            </w:pPr>
            <w:r>
              <w:rPr>
                <w:rFonts w:hint="eastAsia"/>
                <w:sz w:val="24"/>
                <w:szCs w:val="24"/>
                <w:lang w:val="en-US" w:eastAsia="zh-CN"/>
              </w:rPr>
              <w:t>16</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default" w:eastAsia="宋体"/>
                <w:sz w:val="24"/>
                <w:szCs w:val="24"/>
                <w:lang w:val="en-US" w:eastAsia="zh-CN"/>
              </w:rPr>
            </w:pPr>
            <w:r>
              <w:rPr>
                <w:rFonts w:hint="eastAsia"/>
                <w:color w:val="auto"/>
                <w:sz w:val="24"/>
                <w:szCs w:val="24"/>
                <w:lang w:val="en-US" w:eastAsia="zh-CN"/>
              </w:rPr>
              <w:t>11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color w:val="auto"/>
                <w:sz w:val="24"/>
                <w:szCs w:val="24"/>
                <w:lang w:val="en-US" w:eastAsia="zh-CN"/>
              </w:rPr>
              <w:t>3</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eastAsia="宋体"/>
                <w:sz w:val="24"/>
                <w:szCs w:val="24"/>
                <w:lang w:val="en-US" w:eastAsia="zh-CN"/>
              </w:rPr>
            </w:pPr>
            <w:r>
              <w:rPr>
                <w:rFonts w:hint="eastAsia"/>
                <w:sz w:val="24"/>
                <w:szCs w:val="24"/>
                <w:lang w:val="en-US" w:eastAsia="zh-CN"/>
              </w:rPr>
              <w:t>2</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hAnsi="宋体" w:eastAsia="宋体" w:cs="宋体"/>
          <w:b/>
          <w:bCs/>
          <w:sz w:val="24"/>
          <w:szCs w:val="24"/>
          <w:lang w:val="en-US" w:eastAsia="zh-CN"/>
        </w:rPr>
      </w:pPr>
    </w:p>
    <w:p>
      <w:pPr>
        <w:widowControl/>
        <w:shd w:val="clear" w:color="auto" w:fill="FFFFFF"/>
        <w:spacing w:line="360" w:lineRule="auto"/>
        <w:jc w:val="left"/>
        <w:rPr>
          <w:rFonts w:ascii="宋体" w:hAnsi="宋体" w:cs="宋体"/>
          <w:b/>
          <w:kern w:val="0"/>
          <w:sz w:val="24"/>
          <w:highlight w:val="none"/>
        </w:rPr>
      </w:pPr>
      <w:r>
        <w:rPr>
          <w:rFonts w:hint="eastAsia" w:hAnsi="宋体" w:eastAsia="宋体" w:cs="宋体"/>
          <w:sz w:val="24"/>
          <w:szCs w:val="24"/>
          <w:lang w:val="en-US" w:eastAsia="zh-CN"/>
        </w:rPr>
        <w:t>三、</w:t>
      </w:r>
      <w:r>
        <w:rPr>
          <w:rFonts w:hint="eastAsia" w:ascii="宋体" w:hAnsi="宋体" w:cs="宋体"/>
          <w:b/>
          <w:kern w:val="0"/>
          <w:sz w:val="24"/>
          <w:highlight w:val="none"/>
        </w:rPr>
        <w:t>考核办法和措施</w:t>
      </w:r>
    </w:p>
    <w:p>
      <w:pPr>
        <w:widowControl/>
        <w:shd w:val="clear" w:color="auto" w:fill="FFFFFF"/>
        <w:spacing w:line="360" w:lineRule="auto"/>
        <w:ind w:firstLine="480" w:firstLineChars="200"/>
        <w:jc w:val="left"/>
        <w:rPr>
          <w:rFonts w:ascii="宋体" w:hAnsi="宋体" w:cs="宋体"/>
          <w:b w:val="0"/>
          <w:bCs w:val="0"/>
          <w:kern w:val="0"/>
          <w:sz w:val="24"/>
          <w:highlight w:val="none"/>
        </w:rPr>
      </w:pPr>
      <w:r>
        <w:rPr>
          <w:rFonts w:hint="eastAsia" w:ascii="宋体" w:hAnsi="宋体" w:cs="宋体"/>
          <w:b w:val="0"/>
          <w:bCs w:val="0"/>
          <w:kern w:val="0"/>
          <w:sz w:val="24"/>
          <w:highlight w:val="none"/>
          <w:lang w:val="en-US" w:eastAsia="zh-CN"/>
        </w:rPr>
        <w:t>1</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rPr>
        <w:t>考核管理办法</w:t>
      </w:r>
    </w:p>
    <w:p>
      <w:pPr>
        <w:widowControl/>
        <w:shd w:val="clear" w:color="auto" w:fill="FFFFFF"/>
        <w:spacing w:line="360" w:lineRule="auto"/>
        <w:ind w:firstLine="480" w:firstLineChars="200"/>
        <w:jc w:val="left"/>
        <w:rPr>
          <w:rFonts w:ascii="宋体" w:hAnsi="宋体" w:cs="宋体"/>
          <w:b w:val="0"/>
          <w:bCs w:val="0"/>
          <w:color w:val="FF0000"/>
          <w:kern w:val="0"/>
          <w:sz w:val="24"/>
          <w:highlight w:val="none"/>
        </w:rPr>
      </w:pPr>
      <w:r>
        <w:rPr>
          <w:rFonts w:hint="eastAsia" w:ascii="宋体" w:hAnsi="宋体" w:cs="宋体"/>
          <w:b w:val="0"/>
          <w:bCs w:val="0"/>
          <w:kern w:val="0"/>
          <w:sz w:val="24"/>
          <w:highlight w:val="none"/>
        </w:rPr>
        <w:t>采购人负责对成交供应商履行合同情况及质量进行经常性的指导、检查和定期考核。考核以过程考核为主，依据事实和成效，客观评价，奖惩挂钩。各项协议中已有明确规定的按协议执行考核，严格落实；没有明确规定的，根据教务部门、系部反馈意见加以确定。</w:t>
      </w:r>
    </w:p>
    <w:p>
      <w:pPr>
        <w:widowControl/>
        <w:shd w:val="clear" w:color="auto" w:fill="FFFFFF"/>
        <w:spacing w:line="360" w:lineRule="auto"/>
        <w:ind w:firstLine="480" w:firstLineChars="200"/>
        <w:jc w:val="left"/>
        <w:rPr>
          <w:rFonts w:ascii="宋体" w:hAnsi="宋体" w:cs="宋体"/>
          <w:b w:val="0"/>
          <w:bCs w:val="0"/>
          <w:kern w:val="0"/>
          <w:sz w:val="24"/>
          <w:highlight w:val="none"/>
        </w:rPr>
      </w:pPr>
      <w:r>
        <w:rPr>
          <w:rFonts w:hint="eastAsia" w:ascii="宋体" w:hAnsi="宋体" w:cs="宋体"/>
          <w:b w:val="0"/>
          <w:bCs w:val="0"/>
          <w:kern w:val="0"/>
          <w:sz w:val="24"/>
          <w:highlight w:val="none"/>
        </w:rPr>
        <w:t>2</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rPr>
        <w:t>考核项目及标准</w:t>
      </w:r>
    </w:p>
    <w:tbl>
      <w:tblPr>
        <w:tblStyle w:val="8"/>
        <w:tblW w:w="13862" w:type="dxa"/>
        <w:tblInd w:w="118" w:type="dxa"/>
        <w:tblLayout w:type="fixed"/>
        <w:tblCellMar>
          <w:top w:w="0" w:type="dxa"/>
          <w:left w:w="108" w:type="dxa"/>
          <w:bottom w:w="0" w:type="dxa"/>
          <w:right w:w="108" w:type="dxa"/>
        </w:tblCellMar>
      </w:tblPr>
      <w:tblGrid>
        <w:gridCol w:w="11042"/>
        <w:gridCol w:w="1500"/>
        <w:gridCol w:w="1320"/>
      </w:tblGrid>
      <w:tr>
        <w:tblPrEx>
          <w:tblCellMar>
            <w:top w:w="0" w:type="dxa"/>
            <w:left w:w="108" w:type="dxa"/>
            <w:bottom w:w="0" w:type="dxa"/>
            <w:right w:w="108" w:type="dxa"/>
          </w:tblCellMar>
        </w:tblPrEx>
        <w:trPr>
          <w:trHeight w:val="581" w:hRule="atLeast"/>
        </w:trPr>
        <w:tc>
          <w:tcPr>
            <w:tcW w:w="1104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考核内容及标准</w:t>
            </w:r>
          </w:p>
        </w:tc>
        <w:tc>
          <w:tcPr>
            <w:tcW w:w="150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分值</w:t>
            </w:r>
          </w:p>
        </w:tc>
        <w:tc>
          <w:tcPr>
            <w:tcW w:w="1320"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考核分</w:t>
            </w:r>
          </w:p>
        </w:tc>
      </w:tr>
      <w:tr>
        <w:tblPrEx>
          <w:tblCellMar>
            <w:top w:w="0" w:type="dxa"/>
            <w:left w:w="108" w:type="dxa"/>
            <w:bottom w:w="0" w:type="dxa"/>
            <w:right w:w="108" w:type="dxa"/>
          </w:tblCellMar>
        </w:tblPrEx>
        <w:trPr>
          <w:trHeight w:val="1014"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1.所安排</w:t>
            </w:r>
            <w:r>
              <w:rPr>
                <w:rFonts w:hint="eastAsia" w:ascii="仿宋" w:hAnsi="仿宋" w:eastAsia="仿宋" w:cs="宋体"/>
                <w:kern w:val="0"/>
                <w:sz w:val="24"/>
                <w:szCs w:val="24"/>
                <w:lang w:val="en-US" w:eastAsia="zh-CN"/>
              </w:rPr>
              <w:t>师资</w:t>
            </w:r>
            <w:r>
              <w:rPr>
                <w:rFonts w:hint="eastAsia" w:ascii="仿宋" w:hAnsi="仿宋" w:eastAsia="仿宋" w:cs="宋体"/>
                <w:kern w:val="0"/>
                <w:sz w:val="24"/>
                <w:szCs w:val="24"/>
              </w:rPr>
              <w:t>为乙方</w:t>
            </w:r>
            <w:r>
              <w:rPr>
                <w:rFonts w:hint="eastAsia" w:ascii="仿宋" w:hAnsi="仿宋" w:eastAsia="仿宋" w:cs="宋体"/>
                <w:kern w:val="0"/>
                <w:sz w:val="24"/>
                <w:szCs w:val="24"/>
                <w:lang w:val="en-US" w:eastAsia="zh-CN"/>
              </w:rPr>
              <w:t>签订劳动合同</w:t>
            </w:r>
            <w:r>
              <w:rPr>
                <w:rFonts w:hint="eastAsia" w:ascii="仿宋" w:hAnsi="仿宋" w:eastAsia="仿宋" w:cs="宋体"/>
                <w:kern w:val="0"/>
                <w:sz w:val="24"/>
                <w:szCs w:val="24"/>
              </w:rPr>
              <w:t>在职医师，劳动合同、</w:t>
            </w:r>
            <w:r>
              <w:rPr>
                <w:rFonts w:hint="eastAsia" w:ascii="仿宋" w:hAnsi="仿宋" w:eastAsia="仿宋" w:cs="宋体"/>
                <w:kern w:val="0"/>
                <w:sz w:val="24"/>
                <w:szCs w:val="24"/>
                <w:lang w:val="en-US" w:eastAsia="zh-CN"/>
              </w:rPr>
              <w:t>相关资格证书</w:t>
            </w:r>
            <w:r>
              <w:rPr>
                <w:rFonts w:hint="eastAsia" w:ascii="仿宋" w:hAnsi="仿宋" w:eastAsia="仿宋" w:cs="宋体"/>
                <w:kern w:val="0"/>
                <w:sz w:val="24"/>
                <w:szCs w:val="24"/>
              </w:rPr>
              <w:t>齐全，</w:t>
            </w:r>
            <w:r>
              <w:rPr>
                <w:rFonts w:hint="eastAsia" w:ascii="仿宋" w:hAnsi="仿宋" w:eastAsia="仿宋" w:cs="宋体"/>
                <w:kern w:val="0"/>
                <w:sz w:val="24"/>
                <w:szCs w:val="24"/>
                <w:lang w:val="en-US" w:eastAsia="zh-CN"/>
              </w:rPr>
              <w:t>具有丰富的教学经验和良好的教学能力</w:t>
            </w:r>
            <w:r>
              <w:rPr>
                <w:rFonts w:hint="eastAsia" w:ascii="仿宋" w:hAnsi="仿宋" w:eastAsia="仿宋" w:cs="宋体"/>
                <w:kern w:val="0"/>
                <w:sz w:val="24"/>
                <w:szCs w:val="24"/>
              </w:rPr>
              <w:t>。违规一次，扣5分。</w:t>
            </w:r>
          </w:p>
        </w:tc>
        <w:tc>
          <w:tcPr>
            <w:tcW w:w="150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26"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2.</w:t>
            </w:r>
            <w:r>
              <w:rPr>
                <w:rFonts w:hint="eastAsia" w:ascii="仿宋" w:hAnsi="仿宋" w:eastAsia="仿宋" w:cs="宋体"/>
                <w:kern w:val="0"/>
                <w:sz w:val="24"/>
                <w:szCs w:val="24"/>
                <w:lang w:val="en-US" w:eastAsia="zh-CN"/>
              </w:rPr>
              <w:t>师资</w:t>
            </w:r>
            <w:r>
              <w:rPr>
                <w:rFonts w:hint="eastAsia" w:ascii="仿宋" w:hAnsi="仿宋" w:eastAsia="仿宋" w:cs="宋体"/>
                <w:kern w:val="0"/>
                <w:sz w:val="24"/>
                <w:szCs w:val="24"/>
              </w:rPr>
              <w:t>队伍稳定，</w:t>
            </w:r>
            <w:r>
              <w:rPr>
                <w:rFonts w:hint="eastAsia" w:ascii="仿宋" w:hAnsi="仿宋" w:eastAsia="仿宋" w:cs="宋体"/>
                <w:kern w:val="0"/>
                <w:sz w:val="24"/>
                <w:szCs w:val="24"/>
                <w:lang w:val="en-US" w:eastAsia="zh-CN"/>
              </w:rPr>
              <w:t>不超过5人，同一班级授课教师不得无故更换</w:t>
            </w:r>
            <w:r>
              <w:rPr>
                <w:rFonts w:hint="eastAsia" w:ascii="仿宋" w:hAnsi="仿宋" w:eastAsia="仿宋" w:cs="宋体"/>
                <w:kern w:val="0"/>
                <w:sz w:val="24"/>
                <w:szCs w:val="24"/>
              </w:rPr>
              <w:t>。违规一次，</w:t>
            </w:r>
            <w:r>
              <w:rPr>
                <w:rFonts w:hint="eastAsia" w:ascii="仿宋" w:hAnsi="仿宋" w:eastAsia="仿宋" w:cs="宋体"/>
                <w:kern w:val="0"/>
                <w:sz w:val="24"/>
                <w:szCs w:val="24"/>
                <w:lang w:val="en-US" w:eastAsia="zh-CN"/>
              </w:rPr>
              <w:t>扣5分</w:t>
            </w:r>
            <w:r>
              <w:rPr>
                <w:rFonts w:hint="eastAsia" w:ascii="仿宋" w:hAnsi="仿宋" w:eastAsia="仿宋" w:cs="宋体"/>
                <w:kern w:val="0"/>
                <w:sz w:val="24"/>
                <w:szCs w:val="24"/>
              </w:rPr>
              <w:t>。</w:t>
            </w:r>
          </w:p>
        </w:tc>
        <w:tc>
          <w:tcPr>
            <w:tcW w:w="150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55"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3.</w:t>
            </w:r>
            <w:r>
              <w:rPr>
                <w:rFonts w:hint="eastAsia" w:ascii="仿宋" w:hAnsi="仿宋" w:eastAsia="仿宋" w:cs="宋体"/>
                <w:kern w:val="0"/>
                <w:sz w:val="24"/>
                <w:szCs w:val="24"/>
                <w:lang w:val="en-US" w:eastAsia="zh-CN"/>
              </w:rPr>
              <w:t>授课教师准时到场，无缺课、少课、无人授课等情况。</w:t>
            </w:r>
            <w:r>
              <w:rPr>
                <w:rFonts w:hint="eastAsia" w:ascii="仿宋" w:hAnsi="仿宋" w:eastAsia="仿宋" w:cs="宋体"/>
                <w:kern w:val="0"/>
                <w:sz w:val="24"/>
                <w:szCs w:val="24"/>
              </w:rPr>
              <w:t>违规一次，</w:t>
            </w:r>
            <w:r>
              <w:rPr>
                <w:rFonts w:hint="eastAsia" w:ascii="仿宋" w:hAnsi="仿宋" w:eastAsia="仿宋" w:cs="宋体"/>
                <w:kern w:val="0"/>
                <w:sz w:val="24"/>
                <w:szCs w:val="24"/>
                <w:lang w:val="en-US" w:eastAsia="zh-CN"/>
              </w:rPr>
              <w:t>扣10分</w:t>
            </w:r>
            <w:r>
              <w:rPr>
                <w:rFonts w:hint="eastAsia" w:ascii="仿宋" w:hAnsi="仿宋" w:eastAsia="仿宋" w:cs="宋体"/>
                <w:kern w:val="0"/>
                <w:sz w:val="24"/>
                <w:szCs w:val="24"/>
              </w:rPr>
              <w:t>。</w:t>
            </w:r>
          </w:p>
        </w:tc>
        <w:tc>
          <w:tcPr>
            <w:tcW w:w="150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11"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4.授课教师课堂管理不到位，被学院通报批评的，违规一次</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扣</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分。</w:t>
            </w:r>
          </w:p>
        </w:tc>
        <w:tc>
          <w:tcPr>
            <w:tcW w:w="150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766"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5.授课教师</w:t>
            </w:r>
            <w:r>
              <w:rPr>
                <w:rFonts w:hint="eastAsia" w:ascii="仿宋" w:hAnsi="仿宋" w:eastAsia="仿宋" w:cs="宋体"/>
                <w:kern w:val="0"/>
                <w:sz w:val="24"/>
                <w:szCs w:val="24"/>
                <w:lang w:val="en-US" w:eastAsia="zh-CN"/>
              </w:rPr>
              <w:t>无故缺席教研活动或</w:t>
            </w:r>
            <w:r>
              <w:rPr>
                <w:rFonts w:hint="eastAsia" w:ascii="仿宋" w:hAnsi="仿宋" w:eastAsia="仿宋" w:cs="宋体"/>
                <w:kern w:val="0"/>
                <w:sz w:val="24"/>
                <w:szCs w:val="24"/>
              </w:rPr>
              <w:t>未按学院要求提交相关教学资料</w:t>
            </w:r>
            <w:r>
              <w:rPr>
                <w:rFonts w:hint="eastAsia" w:ascii="仿宋" w:hAnsi="仿宋" w:eastAsia="仿宋" w:cs="宋体"/>
                <w:kern w:val="0"/>
                <w:sz w:val="24"/>
                <w:szCs w:val="24"/>
                <w:lang w:val="en-US" w:eastAsia="zh-CN"/>
              </w:rPr>
              <w:t>（授课计划、教案、学生成绩等）。</w:t>
            </w:r>
            <w:r>
              <w:rPr>
                <w:rFonts w:hint="eastAsia" w:ascii="仿宋" w:hAnsi="仿宋" w:eastAsia="仿宋" w:cs="宋体"/>
                <w:kern w:val="0"/>
                <w:sz w:val="24"/>
                <w:szCs w:val="24"/>
              </w:rPr>
              <w:t>违规一次</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扣5分。</w:t>
            </w:r>
          </w:p>
        </w:tc>
        <w:tc>
          <w:tcPr>
            <w:tcW w:w="150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53"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6.</w:t>
            </w:r>
            <w:r>
              <w:rPr>
                <w:rFonts w:hint="eastAsia" w:ascii="仿宋" w:hAnsi="仿宋" w:eastAsia="仿宋" w:cs="宋体"/>
                <w:kern w:val="0"/>
                <w:sz w:val="24"/>
                <w:szCs w:val="24"/>
                <w:lang w:val="en-US" w:eastAsia="zh-CN"/>
              </w:rPr>
              <w:t>教容教态随意，未体现较强的亲和力、责任心，不能保证较好的课堂效果。</w:t>
            </w:r>
            <w:r>
              <w:rPr>
                <w:rFonts w:hint="eastAsia" w:ascii="仿宋" w:hAnsi="仿宋" w:eastAsia="仿宋" w:cs="宋体"/>
                <w:kern w:val="0"/>
                <w:sz w:val="24"/>
                <w:szCs w:val="24"/>
              </w:rPr>
              <w:t>违规一次</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扣5</w:t>
            </w:r>
            <w:r>
              <w:rPr>
                <w:rFonts w:hint="eastAsia" w:ascii="仿宋" w:hAnsi="仿宋" w:eastAsia="仿宋" w:cs="宋体"/>
                <w:kern w:val="0"/>
                <w:sz w:val="24"/>
                <w:szCs w:val="24"/>
              </w:rPr>
              <w:t>分。</w:t>
            </w:r>
          </w:p>
        </w:tc>
        <w:tc>
          <w:tcPr>
            <w:tcW w:w="150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54"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7.</w:t>
            </w:r>
            <w:r>
              <w:rPr>
                <w:rFonts w:hint="eastAsia" w:ascii="仿宋" w:hAnsi="仿宋" w:eastAsia="仿宋" w:cs="宋体"/>
                <w:kern w:val="0"/>
                <w:sz w:val="24"/>
                <w:szCs w:val="24"/>
                <w:lang w:val="en-US" w:eastAsia="zh-CN"/>
              </w:rPr>
              <w:t>授课教师未对实训器材做好清点、整理工作或故意损坏</w:t>
            </w:r>
            <w:r>
              <w:rPr>
                <w:rFonts w:hint="eastAsia" w:ascii="仿宋" w:hAnsi="仿宋" w:eastAsia="仿宋" w:cs="宋体"/>
                <w:kern w:val="0"/>
                <w:sz w:val="24"/>
                <w:szCs w:val="24"/>
              </w:rPr>
              <w:t>。违规一次</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扣5分。</w:t>
            </w:r>
          </w:p>
        </w:tc>
        <w:tc>
          <w:tcPr>
            <w:tcW w:w="150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11"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8.考核当月未被投诉，若出现投诉，情况属实，</w:t>
            </w:r>
            <w:r>
              <w:rPr>
                <w:rFonts w:hint="eastAsia" w:ascii="仿宋" w:hAnsi="仿宋" w:eastAsia="仿宋" w:cs="宋体"/>
                <w:kern w:val="0"/>
                <w:sz w:val="24"/>
                <w:szCs w:val="24"/>
                <w:lang w:val="en-US" w:eastAsia="zh-CN"/>
              </w:rPr>
              <w:t>酌情</w:t>
            </w:r>
            <w:r>
              <w:rPr>
                <w:rFonts w:hint="eastAsia" w:ascii="仿宋" w:hAnsi="仿宋" w:eastAsia="仿宋" w:cs="宋体"/>
                <w:kern w:val="0"/>
                <w:sz w:val="24"/>
                <w:szCs w:val="24"/>
              </w:rPr>
              <w:t>一次扣</w:t>
            </w:r>
            <w:r>
              <w:rPr>
                <w:rFonts w:hint="eastAsia" w:ascii="仿宋" w:hAnsi="仿宋" w:eastAsia="仿宋" w:cs="宋体"/>
                <w:kern w:val="0"/>
                <w:sz w:val="24"/>
                <w:szCs w:val="24"/>
                <w:lang w:val="en-US" w:eastAsia="zh-CN"/>
              </w:rPr>
              <w:t>1-5</w:t>
            </w:r>
            <w:r>
              <w:rPr>
                <w:rFonts w:hint="eastAsia" w:ascii="仿宋" w:hAnsi="仿宋" w:eastAsia="仿宋" w:cs="宋体"/>
                <w:kern w:val="0"/>
                <w:sz w:val="24"/>
                <w:szCs w:val="24"/>
              </w:rPr>
              <w:t>分，本项扣完为止。</w:t>
            </w:r>
          </w:p>
        </w:tc>
        <w:tc>
          <w:tcPr>
            <w:tcW w:w="1500" w:type="dxa"/>
            <w:tcBorders>
              <w:top w:val="nil"/>
              <w:left w:val="nil"/>
              <w:bottom w:val="single" w:color="auto" w:sz="8" w:space="0"/>
              <w:right w:val="single" w:color="auto" w:sz="8"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86"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9.乙方拒绝策划并组织教学以外的相关活动，或遇重大事件未及时响应。违规一次，扣5分。</w:t>
            </w:r>
          </w:p>
        </w:tc>
        <w:tc>
          <w:tcPr>
            <w:tcW w:w="150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10</w:t>
            </w: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p>
        </w:tc>
      </w:tr>
      <w:tr>
        <w:tblPrEx>
          <w:tblCellMar>
            <w:top w:w="0" w:type="dxa"/>
            <w:left w:w="108" w:type="dxa"/>
            <w:bottom w:w="0" w:type="dxa"/>
            <w:right w:w="108" w:type="dxa"/>
          </w:tblCellMar>
        </w:tblPrEx>
        <w:trPr>
          <w:trHeight w:val="731" w:hRule="atLeast"/>
        </w:trPr>
        <w:tc>
          <w:tcPr>
            <w:tcW w:w="11042" w:type="dxa"/>
            <w:tcBorders>
              <w:top w:val="nil"/>
              <w:left w:val="single" w:color="auto" w:sz="8" w:space="0"/>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.授课教师存在违反师德师风、行为不端等情况，或未经学院允许以任何理由私自向学生收取费用的，一票否决；涉及违法犯罪的，移送司法机关依法追究法律责任。</w:t>
            </w:r>
          </w:p>
        </w:tc>
        <w:tc>
          <w:tcPr>
            <w:tcW w:w="1500" w:type="dxa"/>
            <w:tcBorders>
              <w:top w:val="nil"/>
              <w:left w:val="nil"/>
              <w:bottom w:val="single" w:color="auto" w:sz="8" w:space="0"/>
              <w:right w:val="single" w:color="auto" w:sz="8" w:space="0"/>
            </w:tcBorders>
            <w:noWrap w:val="0"/>
            <w:vAlign w:val="center"/>
          </w:tcPr>
          <w:p>
            <w:pPr>
              <w:widowControl/>
              <w:jc w:val="center"/>
              <w:rPr>
                <w:rFonts w:hint="default" w:ascii="仿宋" w:hAnsi="仿宋" w:eastAsia="仿宋" w:cs="宋体"/>
                <w:kern w:val="0"/>
                <w:sz w:val="24"/>
                <w:szCs w:val="24"/>
                <w:lang w:val="en-US" w:eastAsia="zh-CN"/>
              </w:rPr>
            </w:pPr>
          </w:p>
        </w:tc>
        <w:tc>
          <w:tcPr>
            <w:tcW w:w="1320" w:type="dxa"/>
            <w:tcBorders>
              <w:top w:val="nil"/>
              <w:left w:val="nil"/>
              <w:bottom w:val="single" w:color="auto" w:sz="8" w:space="0"/>
              <w:right w:val="single" w:color="auto" w:sz="8"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556" w:hRule="atLeast"/>
        </w:trPr>
        <w:tc>
          <w:tcPr>
            <w:tcW w:w="13862" w:type="dxa"/>
            <w:gridSpan w:val="3"/>
            <w:tcBorders>
              <w:top w:val="single" w:color="auto" w:sz="8" w:space="0"/>
              <w:left w:val="single" w:color="auto" w:sz="8" w:space="0"/>
              <w:bottom w:val="single" w:color="auto" w:sz="8" w:space="0"/>
              <w:right w:val="single" w:color="000000" w:sz="8" w:space="0"/>
            </w:tcBorders>
            <w:noWrap w:val="0"/>
            <w:vAlign w:val="center"/>
          </w:tcPr>
          <w:p>
            <w:pPr>
              <w:widowControl/>
              <w:ind w:firstLine="1680" w:firstLineChars="700"/>
              <w:jc w:val="both"/>
              <w:rPr>
                <w:rFonts w:hint="eastAsia" w:ascii="仿宋" w:hAnsi="仿宋" w:eastAsia="仿宋" w:cs="宋体"/>
                <w:kern w:val="0"/>
                <w:sz w:val="24"/>
                <w:szCs w:val="24"/>
              </w:rPr>
            </w:pPr>
            <w:r>
              <w:rPr>
                <w:rFonts w:hint="eastAsia" w:ascii="仿宋" w:hAnsi="仿宋" w:eastAsia="仿宋" w:cs="宋体"/>
                <w:kern w:val="0"/>
                <w:sz w:val="24"/>
                <w:szCs w:val="24"/>
              </w:rPr>
              <w:t xml:space="preserve">检查结果：得分：        </w:t>
            </w:r>
            <w:r>
              <w:rPr>
                <w:rFonts w:hint="eastAsia" w:ascii="仿宋" w:hAnsi="仿宋" w:eastAsia="仿宋" w:cs="宋体"/>
                <w:kern w:val="0"/>
                <w:sz w:val="24"/>
                <w:szCs w:val="24"/>
                <w:lang w:val="en-US" w:eastAsia="zh-CN"/>
              </w:rPr>
              <w:t xml:space="preserve">       </w:t>
            </w:r>
            <w:r>
              <w:rPr>
                <w:rFonts w:hint="eastAsia" w:ascii="仿宋" w:hAnsi="仿宋" w:eastAsia="仿宋" w:cs="宋体"/>
                <w:kern w:val="0"/>
                <w:sz w:val="24"/>
                <w:szCs w:val="24"/>
              </w:rPr>
              <w:t>评定等级：</w:t>
            </w:r>
          </w:p>
        </w:tc>
      </w:tr>
    </w:tbl>
    <w:p/>
    <w:p>
      <w:pPr>
        <w:widowControl/>
        <w:shd w:val="clear" w:color="auto" w:fill="FFFFFF"/>
        <w:spacing w:line="360" w:lineRule="auto"/>
        <w:ind w:firstLine="480" w:firstLineChars="200"/>
        <w:jc w:val="left"/>
        <w:rPr>
          <w:rFonts w:ascii="宋体" w:hAnsi="宋体" w:cs="宋体"/>
          <w:b w:val="0"/>
          <w:bCs w:val="0"/>
          <w:kern w:val="0"/>
          <w:sz w:val="24"/>
          <w:highlight w:val="none"/>
        </w:rPr>
      </w:pPr>
      <w:r>
        <w:rPr>
          <w:rFonts w:hint="eastAsia" w:ascii="宋体" w:hAnsi="宋体" w:cs="宋体"/>
          <w:b w:val="0"/>
          <w:bCs w:val="0"/>
          <w:kern w:val="0"/>
          <w:sz w:val="24"/>
          <w:highlight w:val="none"/>
        </w:rPr>
        <w:t>3</w:t>
      </w:r>
      <w:r>
        <w:rPr>
          <w:rFonts w:hint="eastAsia" w:ascii="宋体" w:hAnsi="宋体" w:cs="宋体"/>
          <w:b w:val="0"/>
          <w:bCs w:val="0"/>
          <w:kern w:val="0"/>
          <w:sz w:val="24"/>
          <w:highlight w:val="none"/>
          <w:lang w:eastAsia="zh-CN"/>
        </w:rPr>
        <w:t>、</w:t>
      </w:r>
      <w:r>
        <w:rPr>
          <w:rFonts w:hint="eastAsia" w:ascii="宋体" w:hAnsi="宋体" w:cs="宋体"/>
          <w:b w:val="0"/>
          <w:bCs w:val="0"/>
          <w:kern w:val="0"/>
          <w:sz w:val="24"/>
          <w:highlight w:val="none"/>
        </w:rPr>
        <w:t>考核具体措施</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lang w:val="en-US" w:eastAsia="zh-CN"/>
        </w:rPr>
        <w:t>3.1</w:t>
      </w:r>
      <w:r>
        <w:rPr>
          <w:rFonts w:hint="eastAsia" w:ascii="宋体" w:hAnsi="宋体" w:cs="宋体"/>
          <w:kern w:val="0"/>
          <w:sz w:val="24"/>
          <w:highlight w:val="none"/>
        </w:rPr>
        <w:t>采购人将根据合同规定每月及不定时对成交供应商工作进行检查、考评。对考核检查出现的问题，采购人有权要求成交供应商制订整改措施，限期改正。</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3.2成交供应商全年考核分累计3个月低于85分，采购人有权扣罚当学年课程费用的10%，并追究成交供应商相应的经济责任；情节严重除追究经济责任外，还应追究法律规定的法律责任。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3.3对成交供应商内部管理不善造成的刑事案件、治安案件、安全事故等，影响采购人形象，采购人有权单方面终止合同。成交供应商聘请的所有人员由成交供应商全权负责，并于合同终止时自动撤离学院，采购人对成交供应商聘请的所有人员不承担任何义务。</w:t>
      </w:r>
    </w:p>
    <w:p>
      <w:pPr>
        <w:widowControl/>
        <w:shd w:val="clear" w:color="auto" w:fill="FFFFFF"/>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3.4每一学年考核平均分低于85分时，</w:t>
      </w:r>
      <w:r>
        <w:rPr>
          <w:rFonts w:hint="eastAsia" w:ascii="宋体" w:hAnsi="宋体" w:cs="宋体"/>
          <w:kern w:val="0"/>
          <w:sz w:val="24"/>
          <w:highlight w:val="none"/>
          <w:lang w:val="en-US" w:eastAsia="zh-CN"/>
        </w:rPr>
        <w:t>采购人</w:t>
      </w:r>
      <w:r>
        <w:rPr>
          <w:rFonts w:hint="eastAsia" w:ascii="宋体" w:hAnsi="宋体" w:cs="宋体"/>
          <w:kern w:val="0"/>
          <w:sz w:val="24"/>
          <w:highlight w:val="none"/>
        </w:rPr>
        <w:t>有权单方面终止合同，成交供应商聘请的所有人员由成交供应商全权负责，并于合同终止时自动撤离，</w:t>
      </w:r>
      <w:r>
        <w:rPr>
          <w:rFonts w:hint="eastAsia" w:ascii="宋体" w:hAnsi="宋体" w:cs="宋体"/>
          <w:kern w:val="0"/>
          <w:sz w:val="24"/>
          <w:highlight w:val="none"/>
          <w:lang w:val="en-US" w:eastAsia="zh-CN"/>
        </w:rPr>
        <w:t>采购人</w:t>
      </w:r>
      <w:r>
        <w:rPr>
          <w:rFonts w:hint="eastAsia" w:ascii="宋体" w:hAnsi="宋体" w:cs="宋体"/>
          <w:kern w:val="0"/>
          <w:sz w:val="24"/>
          <w:highlight w:val="none"/>
        </w:rPr>
        <w:t>对成交供应商聘请的所有人员不承担任何义务。</w:t>
      </w:r>
    </w:p>
    <w:p>
      <w:pPr>
        <w:pStyle w:val="2"/>
        <w:rPr>
          <w:rFonts w:hint="eastAsia" w:ascii="宋体" w:hAnsi="宋体" w:cs="宋体"/>
          <w:kern w:val="0"/>
          <w:sz w:val="24"/>
          <w:highlight w:val="none"/>
        </w:rPr>
      </w:pPr>
    </w:p>
    <w:p>
      <w:pPr>
        <w:pStyle w:val="2"/>
        <w:rPr>
          <w:rFonts w:hint="eastAsia" w:ascii="宋体" w:hAnsi="宋体" w:cs="宋体"/>
          <w:b/>
          <w:bCs/>
          <w:kern w:val="0"/>
          <w:sz w:val="24"/>
          <w:highlight w:val="none"/>
        </w:rPr>
      </w:pPr>
      <w:r>
        <w:rPr>
          <w:rFonts w:hint="eastAsia" w:ascii="宋体" w:hAnsi="宋体" w:cs="宋体"/>
          <w:b/>
          <w:bCs/>
          <w:kern w:val="0"/>
          <w:sz w:val="24"/>
          <w:highlight w:val="none"/>
          <w:lang w:val="en-US" w:eastAsia="zh-CN"/>
        </w:rPr>
        <w:t>四、报价表</w:t>
      </w:r>
    </w:p>
    <w:p>
      <w:pPr>
        <w:pStyle w:val="2"/>
        <w:rPr>
          <w:rFonts w:hint="eastAsia" w:ascii="宋体" w:hAnsi="宋体" w:cs="宋体"/>
          <w:kern w:val="0"/>
          <w:sz w:val="24"/>
          <w:highlight w:val="none"/>
        </w:rPr>
      </w:pPr>
    </w:p>
    <w:tbl>
      <w:tblPr>
        <w:tblStyle w:val="8"/>
        <w:tblW w:w="14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2"/>
        <w:gridCol w:w="3225"/>
        <w:gridCol w:w="5115"/>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392" w:type="dxa"/>
            <w:noWrap/>
            <w:tcMar>
              <w:top w:w="15" w:type="dxa"/>
              <w:left w:w="15" w:type="dxa"/>
              <w:right w:w="15" w:type="dxa"/>
            </w:tcMar>
            <w:vAlign w:val="bottom"/>
          </w:tcPr>
          <w:p>
            <w:pPr>
              <w:widowControl/>
              <w:shd w:val="clear" w:color="auto" w:fill="FFFFFF"/>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序号</w:t>
            </w:r>
          </w:p>
        </w:tc>
        <w:tc>
          <w:tcPr>
            <w:tcW w:w="3225" w:type="dxa"/>
            <w:noWrap/>
            <w:tcMar>
              <w:top w:w="15" w:type="dxa"/>
              <w:left w:w="15" w:type="dxa"/>
              <w:right w:w="15" w:type="dxa"/>
            </w:tcMar>
            <w:vAlign w:val="bottom"/>
          </w:tcPr>
          <w:p>
            <w:pPr>
              <w:widowControl/>
              <w:shd w:val="clear" w:color="auto" w:fill="FFFFFF"/>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lang w:eastAsia="zh-CN"/>
              </w:rPr>
              <w:t>项目</w:t>
            </w:r>
            <w:r>
              <w:rPr>
                <w:rFonts w:hint="eastAsia" w:ascii="宋体" w:hAnsi="宋体" w:cs="宋体"/>
                <w:kern w:val="0"/>
                <w:sz w:val="24"/>
                <w:highlight w:val="none"/>
              </w:rPr>
              <w:t>名称</w:t>
            </w:r>
          </w:p>
        </w:tc>
        <w:tc>
          <w:tcPr>
            <w:tcW w:w="5115" w:type="dxa"/>
            <w:noWrap/>
            <w:tcMar>
              <w:top w:w="15" w:type="dxa"/>
              <w:left w:w="15" w:type="dxa"/>
              <w:right w:w="15" w:type="dxa"/>
            </w:tcMar>
            <w:vAlign w:val="bottom"/>
          </w:tcPr>
          <w:p>
            <w:pPr>
              <w:widowControl/>
              <w:shd w:val="clear" w:color="auto" w:fill="FFFFFF"/>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总报价（小写 单位：元）</w:t>
            </w:r>
          </w:p>
        </w:tc>
        <w:tc>
          <w:tcPr>
            <w:tcW w:w="4660" w:type="dxa"/>
            <w:noWrap/>
            <w:tcMar>
              <w:top w:w="15" w:type="dxa"/>
              <w:left w:w="15" w:type="dxa"/>
              <w:right w:w="15" w:type="dxa"/>
            </w:tcMar>
            <w:vAlign w:val="bottom"/>
          </w:tcPr>
          <w:p>
            <w:pPr>
              <w:widowControl/>
              <w:shd w:val="clear" w:color="auto" w:fill="FFFFFF"/>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总报价（大写）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1392" w:type="dxa"/>
            <w:noWrap/>
            <w:tcMar>
              <w:top w:w="15" w:type="dxa"/>
              <w:left w:w="15" w:type="dxa"/>
              <w:right w:w="15" w:type="dxa"/>
            </w:tcMar>
            <w:vAlign w:val="center"/>
          </w:tcPr>
          <w:p>
            <w:pPr>
              <w:widowControl/>
              <w:shd w:val="clear" w:color="auto" w:fill="FFFFFF"/>
              <w:spacing w:line="360" w:lineRule="auto"/>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w:t>
            </w:r>
          </w:p>
        </w:tc>
        <w:tc>
          <w:tcPr>
            <w:tcW w:w="3225" w:type="dxa"/>
            <w:noWrap w:val="0"/>
            <w:tcMar>
              <w:top w:w="15" w:type="dxa"/>
              <w:left w:w="15" w:type="dxa"/>
              <w:right w:w="15" w:type="dxa"/>
            </w:tcMar>
            <w:vAlign w:val="center"/>
          </w:tcPr>
          <w:p>
            <w:pPr>
              <w:widowControl/>
              <w:shd w:val="clear" w:color="auto" w:fill="FFFFFF"/>
              <w:spacing w:line="360" w:lineRule="auto"/>
              <w:jc w:val="left"/>
              <w:rPr>
                <w:rFonts w:hint="eastAsia" w:ascii="宋体" w:hAnsi="宋体" w:cs="宋体"/>
                <w:kern w:val="0"/>
                <w:sz w:val="24"/>
                <w:highlight w:val="none"/>
                <w:lang w:eastAsia="zh-CN"/>
              </w:rPr>
            </w:pPr>
            <w:r>
              <w:rPr>
                <w:rFonts w:hint="eastAsia" w:ascii="宋体" w:hAnsi="宋体" w:cs="宋体"/>
                <w:kern w:val="0"/>
                <w:sz w:val="24"/>
                <w:highlight w:val="none"/>
                <w:lang w:eastAsia="zh-CN"/>
              </w:rPr>
              <w:t>急救与健康课程增加课时及教育教学实施合作</w:t>
            </w:r>
          </w:p>
        </w:tc>
        <w:tc>
          <w:tcPr>
            <w:tcW w:w="5115" w:type="dxa"/>
            <w:noWrap/>
            <w:tcMar>
              <w:top w:w="15" w:type="dxa"/>
              <w:left w:w="15" w:type="dxa"/>
              <w:right w:w="15" w:type="dxa"/>
            </w:tcMar>
            <w:vAlign w:val="center"/>
          </w:tcPr>
          <w:p>
            <w:pPr>
              <w:widowControl/>
              <w:shd w:val="clear" w:color="auto" w:fill="FFFFFF"/>
              <w:spacing w:line="360" w:lineRule="auto"/>
              <w:ind w:firstLine="480" w:firstLineChars="200"/>
              <w:jc w:val="left"/>
              <w:rPr>
                <w:rFonts w:hint="eastAsia" w:ascii="宋体" w:hAnsi="宋体" w:cs="宋体"/>
                <w:kern w:val="0"/>
                <w:sz w:val="24"/>
                <w:highlight w:val="none"/>
              </w:rPr>
            </w:pPr>
          </w:p>
        </w:tc>
        <w:tc>
          <w:tcPr>
            <w:tcW w:w="4660" w:type="dxa"/>
            <w:noWrap/>
            <w:tcMar>
              <w:top w:w="15" w:type="dxa"/>
              <w:left w:w="15" w:type="dxa"/>
              <w:right w:w="15" w:type="dxa"/>
            </w:tcMar>
            <w:vAlign w:val="center"/>
          </w:tcPr>
          <w:p>
            <w:pPr>
              <w:widowControl/>
              <w:shd w:val="clear" w:color="auto" w:fill="FFFFFF"/>
              <w:spacing w:line="360" w:lineRule="auto"/>
              <w:ind w:firstLine="480" w:firstLineChars="200"/>
              <w:jc w:val="left"/>
              <w:rPr>
                <w:rFonts w:hint="eastAsia" w:ascii="宋体" w:hAnsi="宋体" w:cs="宋体"/>
                <w:kern w:val="0"/>
                <w:sz w:val="24"/>
                <w:highlight w:val="none"/>
              </w:rPr>
            </w:pPr>
          </w:p>
        </w:tc>
      </w:tr>
    </w:tbl>
    <w:p>
      <w:pPr>
        <w:widowControl/>
        <w:shd w:val="clear" w:color="auto" w:fill="FFFFFF"/>
        <w:spacing w:line="360" w:lineRule="auto"/>
        <w:ind w:firstLine="480" w:firstLineChars="200"/>
        <w:jc w:val="left"/>
        <w:rPr>
          <w:rFonts w:hint="eastAsia" w:ascii="宋体" w:hAnsi="宋体" w:cs="宋体"/>
          <w:kern w:val="0"/>
          <w:sz w:val="24"/>
          <w:highlight w:val="none"/>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注：</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bookmarkStart w:id="0" w:name="_GoBack"/>
      <w:bookmarkEnd w:id="0"/>
      <w:r>
        <w:rPr>
          <w:rFonts w:hint="default" w:hAnsi="宋体" w:eastAsia="宋体" w:cs="宋体"/>
          <w:b/>
          <w:bCs/>
          <w:sz w:val="24"/>
          <w:szCs w:val="24"/>
          <w:lang w:val="en-US" w:eastAsia="zh-CN"/>
        </w:rPr>
        <w:t>1、本次报价控制价为：</w:t>
      </w:r>
      <w:r>
        <w:rPr>
          <w:rFonts w:hint="eastAsia" w:hAnsi="宋体" w:eastAsia="宋体" w:cs="宋体"/>
          <w:b/>
          <w:bCs/>
          <w:sz w:val="24"/>
          <w:szCs w:val="24"/>
          <w:lang w:val="en-US" w:eastAsia="zh-CN"/>
        </w:rPr>
        <w:t>15</w:t>
      </w:r>
      <w:r>
        <w:rPr>
          <w:rFonts w:hint="default" w:hAnsi="宋体" w:eastAsia="宋体" w:cs="宋体"/>
          <w:b/>
          <w:bCs/>
          <w:sz w:val="24"/>
          <w:szCs w:val="24"/>
          <w:lang w:val="en-US" w:eastAsia="zh-CN"/>
        </w:rPr>
        <w:t>0000元。</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eastAsia" w:hAnsi="宋体" w:eastAsia="宋体" w:cs="宋体"/>
          <w:b/>
          <w:bCs/>
          <w:sz w:val="24"/>
          <w:szCs w:val="24"/>
          <w:lang w:val="en-US" w:eastAsia="zh-CN"/>
        </w:rPr>
        <w:t>2、</w:t>
      </w:r>
      <w:r>
        <w:rPr>
          <w:rFonts w:hint="default" w:hAnsi="宋体" w:eastAsia="宋体" w:cs="宋体"/>
          <w:b/>
          <w:bCs/>
          <w:sz w:val="24"/>
          <w:szCs w:val="24"/>
          <w:lang w:val="en-US" w:eastAsia="zh-CN"/>
        </w:rPr>
        <w:t xml:space="preserve">供应商应视为此次报价为此项目的所有费用，其他所有费用由供应商承担，请知悉！ </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供应商全称（加盖公章）：</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联系人：</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联系方式：                                </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r>
        <w:rPr>
          <w:rFonts w:hint="default" w:hAnsi="宋体" w:eastAsia="宋体" w:cs="宋体"/>
          <w:b/>
          <w:bCs/>
          <w:sz w:val="24"/>
          <w:szCs w:val="24"/>
          <w:lang w:val="en-US" w:eastAsia="zh-CN"/>
        </w:rPr>
        <w:t xml:space="preserve">                                      日   期：</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default" w:hAnsi="宋体" w:eastAsia="宋体" w:cs="宋体"/>
          <w:b/>
          <w:bCs/>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C917B"/>
    <w:multiLevelType w:val="singleLevel"/>
    <w:tmpl w:val="426C917B"/>
    <w:lvl w:ilvl="0" w:tentative="0">
      <w:start w:val="1"/>
      <w:numFmt w:val="chineseCounting"/>
      <w:suff w:val="nothing"/>
      <w:lvlText w:val="%1、"/>
      <w:lvlJc w:val="left"/>
      <w:rPr>
        <w:rFonts w:hint="eastAsia"/>
      </w:rPr>
    </w:lvl>
  </w:abstractNum>
  <w:abstractNum w:abstractNumId="1">
    <w:nsid w:val="5DE1569C"/>
    <w:multiLevelType w:val="singleLevel"/>
    <w:tmpl w:val="5DE1569C"/>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77307317"/>
    <w:rsid w:val="0A171CC6"/>
    <w:rsid w:val="0E303356"/>
    <w:rsid w:val="16816138"/>
    <w:rsid w:val="16D11030"/>
    <w:rsid w:val="19310BD3"/>
    <w:rsid w:val="1B762CF0"/>
    <w:rsid w:val="28CF2BF8"/>
    <w:rsid w:val="37572DE2"/>
    <w:rsid w:val="3E430CFF"/>
    <w:rsid w:val="3F7B6736"/>
    <w:rsid w:val="40EF2420"/>
    <w:rsid w:val="43AF4742"/>
    <w:rsid w:val="47B42327"/>
    <w:rsid w:val="49706721"/>
    <w:rsid w:val="590D3F61"/>
    <w:rsid w:val="60C43183"/>
    <w:rsid w:val="667967BE"/>
    <w:rsid w:val="6870599E"/>
    <w:rsid w:val="6AFC5C0F"/>
    <w:rsid w:val="77307317"/>
    <w:rsid w:val="79863274"/>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kern w:val="0"/>
      <w:sz w:val="20"/>
      <w:szCs w:val="20"/>
    </w:rPr>
  </w:style>
  <w:style w:type="paragraph" w:styleId="3">
    <w:name w:val="Body Text"/>
    <w:basedOn w:val="1"/>
    <w:autoRedefine/>
    <w:qFormat/>
    <w:uiPriority w:val="0"/>
    <w:rPr>
      <w:color w:val="FF0000"/>
    </w:rPr>
  </w:style>
  <w:style w:type="paragraph" w:styleId="4">
    <w:name w:val="Body Text Indent"/>
    <w:basedOn w:val="1"/>
    <w:next w:val="5"/>
    <w:autoRedefine/>
    <w:qFormat/>
    <w:uiPriority w:val="0"/>
    <w:pPr>
      <w:ind w:left="1078" w:hanging="1078" w:hangingChars="385"/>
    </w:pPr>
    <w:rPr>
      <w:sz w:val="28"/>
    </w:rPr>
  </w:style>
  <w:style w:type="paragraph" w:styleId="5">
    <w:name w:val="envelope return"/>
    <w:basedOn w:val="1"/>
    <w:autoRedefine/>
    <w:qFormat/>
    <w:uiPriority w:val="0"/>
    <w:pPr>
      <w:snapToGrid w:val="0"/>
    </w:pPr>
    <w:rPr>
      <w:rFonts w:ascii="Arial" w:hAnsi="Arial"/>
    </w:rPr>
  </w:style>
  <w:style w:type="paragraph" w:styleId="6">
    <w:name w:val="Body Text First Indent 2"/>
    <w:basedOn w:val="4"/>
    <w:next w:val="7"/>
    <w:autoRedefine/>
    <w:qFormat/>
    <w:uiPriority w:val="0"/>
    <w:pPr>
      <w:spacing w:after="120"/>
      <w:ind w:left="420" w:leftChars="200" w:firstLine="420"/>
    </w:pPr>
    <w:rPr>
      <w:rFonts w:ascii="Times New Roman" w:hAnsi="Times New Roman" w:eastAsia="宋体" w:cs="Times New Roman"/>
      <w:sz w:val="21"/>
    </w:rPr>
  </w:style>
  <w:style w:type="paragraph" w:customStyle="1" w:styleId="7">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3075</Words>
  <Characters>3146</Characters>
  <Lines>0</Lines>
  <Paragraphs>0</Paragraphs>
  <TotalTime>0</TotalTime>
  <ScaleCrop>false</ScaleCrop>
  <LinksUpToDate>false</LinksUpToDate>
  <CharactersWithSpaces>3149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2024-04-26T01:48:00Z</dcterms:created>
  <dc:creator>给我肉</dc:creator>
  <cp:lastModifiedBy>老师</cp:lastModifiedBy>
  <dcterms:modified xsi:type="dcterms:W3CDTF">2024-05-11T07:13:39Z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053455DF4DCE4523885A706AAE3AB7DF_13</vt:lpwstr>
  </property>
</Properties>
</file>