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pacing w:val="-8"/>
          <w:sz w:val="36"/>
          <w:szCs w:val="36"/>
        </w:rPr>
        <w:t>厦门技师学院全院单体空调、多联机空调内外机深度清洗项目报价表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r>
        <w:rPr>
          <w:rFonts w:hint="eastAsia" w:ascii="宋体" w:hAnsi="宋体"/>
          <w:b/>
          <w:sz w:val="24"/>
        </w:rPr>
        <w:t>一、厦门技师学院需清洗设备数量清单</w:t>
      </w:r>
    </w:p>
    <w:p>
      <w:pPr>
        <w:pStyle w:val="2"/>
      </w:pPr>
      <w:bookmarkStart w:id="10" w:name="_GoBack"/>
      <w:bookmarkEnd w:id="10"/>
    </w:p>
    <w:tbl>
      <w:tblPr>
        <w:tblStyle w:val="15"/>
        <w:tblW w:w="11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678"/>
        <w:gridCol w:w="244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规格型号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数量</w:t>
            </w:r>
          </w:p>
        </w:tc>
        <w:tc>
          <w:tcPr>
            <w:tcW w:w="2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1.5匹变频冷暖挂机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2834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2匹空调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3匹空调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5匹空调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座吊机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风冷模块机组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吊柜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电梯空调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中央空调多联空调主机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中央空调多联空调室内机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25"/>
                <w:rFonts w:hint="default"/>
                <w:lang w:bidi="ar"/>
              </w:rPr>
              <w:t>合计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3204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"/>
            </w:pP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2"/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pStyle w:val="13"/>
        <w:spacing w:after="0" w:line="360" w:lineRule="auto"/>
        <w:ind w:left="0" w:leftChars="0" w:firstLine="0" w:firstLineChars="0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  <w:t>二、分体空调清洗内容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bookmarkStart w:id="0" w:name="_Toc11712"/>
      <w:bookmarkStart w:id="1" w:name="_Toc25766"/>
      <w:bookmarkStart w:id="2" w:name="_Toc1095"/>
      <w:bookmarkStart w:id="3" w:name="_Toc24424"/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1.室内机进行全面保养作业内容</w:t>
      </w:r>
      <w:bookmarkEnd w:id="0"/>
      <w:bookmarkEnd w:id="1"/>
      <w:bookmarkEnd w:id="2"/>
      <w:bookmarkEnd w:id="3"/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（1）室内机过滤网清洗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（2）室内机的风轮的清洁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（3）室内机的送风口、回风口的清洁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（4）清洁室内机的灰尘及异物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（5）开机测试运行到出风回风温度正常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（空调中标单位:先安排清洗一套空调，并录视频作为样板）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bookmarkStart w:id="4" w:name="_Toc14455"/>
      <w:bookmarkStart w:id="5" w:name="_Toc15944"/>
      <w:bookmarkStart w:id="6" w:name="_Toc3353"/>
      <w:bookmarkStart w:id="7" w:name="_Toc8386"/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2.室外机进行全面保养作业内容</w:t>
      </w:r>
      <w:bookmarkEnd w:id="4"/>
      <w:bookmarkEnd w:id="5"/>
      <w:bookmarkEnd w:id="6"/>
      <w:bookmarkEnd w:id="7"/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（1）清洗外机的冷凝器翅片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（2）清洗外机风叶杂物及外机工作箱的内部的杂物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（3）清洁处理外机控制箱内的灰尘及异物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（4）开机测试各运行机电部分及电器正常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（5）检查排水管及扎带，若有损坏需更换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（空调中标单位:先安排清洗一套空调，并录视频作为样板）</w:t>
      </w:r>
    </w:p>
    <w:p>
      <w:pPr>
        <w:pStyle w:val="13"/>
        <w:spacing w:after="0" w:line="360" w:lineRule="auto"/>
        <w:ind w:left="0" w:leftChars="0" w:firstLine="0" w:firstLineChars="0"/>
        <w:rPr>
          <w:rFonts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  <w:t>三、多联中央空调清洗内容：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1.室内机进行全面保养作业内容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（1）室内机过滤网清洗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（2）室内机的风轮的清洁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（3）室内机的回风箱的清洁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（4）室内机的送风口、回风口的清洁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（5）清洁室内机的灰尘及异物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（6）开机测试运行到出风回风温度正常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（7）清洗排水管并检查排水是否通畅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（空调中标单位:先安排清洗一套空调，并录视频作为样板）、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2.室外机主机进行全面保养作业内容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（1）清洗外机的冷凝器翅片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（2）清洗外机风叶杂物及外机工作箱的内部的杂物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（3）清洁处理外机控制箱内的灰尘及异物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（4）开机测试各运行机电部分及电器正常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（5）检查制冷剂是否充足</w:t>
      </w:r>
    </w:p>
    <w:p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（空调中标单位:先安排清洗一套空调，并录视频作为样板）</w:t>
      </w:r>
    </w:p>
    <w:p>
      <w:pPr>
        <w:pStyle w:val="4"/>
        <w:spacing w:before="0" w:after="0" w:line="360" w:lineRule="auto"/>
        <w:rPr>
          <w:rFonts w:cs="宋体"/>
          <w:color w:val="000000"/>
          <w:kern w:val="0"/>
          <w:sz w:val="24"/>
          <w:szCs w:val="24"/>
          <w:lang w:bidi="ar"/>
        </w:rPr>
      </w:pPr>
      <w:bookmarkStart w:id="8" w:name="_Toc70694859"/>
      <w:bookmarkStart w:id="9" w:name="_Toc61119826"/>
      <w:r>
        <w:rPr>
          <w:rFonts w:hint="eastAsia" w:cs="宋体"/>
          <w:color w:val="000000"/>
          <w:kern w:val="0"/>
          <w:sz w:val="24"/>
          <w:szCs w:val="24"/>
          <w:lang w:bidi="ar"/>
        </w:rPr>
        <w:t>四、服务要求</w:t>
      </w:r>
      <w:bookmarkEnd w:id="8"/>
      <w:bookmarkEnd w:id="9"/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.清洗方法要求：两器(蒸发器和冷凝器）无油污：洗洁精兑入清水后洗刷。两器有油污：使用空调专用清洁剂，然后再用清水反复冲洗。清洗空调的全部过程要按规范进行专业操作，若因操作不当导致空调内外机出现的任何故障，均由空调清洗中标单位承担维修配件及人工等一切费用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2.宿舍空调清洗时间根据学生宿舍生管安排进行，清洗完成时须报学生和生管老师签字确认。宿舍以外的空调清洗时间根据学校安排进行，清洗完成时须报老师签字确认。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3.空调中标单位对清洗台数做好记录，内容为：存放位置，匹数大小、机器型号、是否正常运行，等形成档案，有故障的机器需报物业登记。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4.供应商应于合同签定之日起，2个日历日内进场清洗空调,对所有公共区域分体空调及中央空调分组同时展开清洗工作并在25个日历日内完成。再根据清洗项目进展随时增派人员，保证空调开机前清洗完成</w:t>
      </w:r>
    </w:p>
    <w:p>
      <w:pPr>
        <w:pStyle w:val="4"/>
        <w:rPr>
          <w:sz w:val="24"/>
          <w:szCs w:val="24"/>
        </w:rPr>
      </w:pPr>
      <w:r>
        <w:rPr>
          <w:rFonts w:hint="eastAsia"/>
          <w:sz w:val="24"/>
          <w:szCs w:val="24"/>
        </w:rPr>
        <w:t>五、报价表</w:t>
      </w:r>
    </w:p>
    <w:tbl>
      <w:tblPr>
        <w:tblStyle w:val="14"/>
        <w:tblW w:w="12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748"/>
        <w:gridCol w:w="2940"/>
        <w:gridCol w:w="5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总报价（小写 单位：元）</w:t>
            </w:r>
          </w:p>
        </w:tc>
        <w:tc>
          <w:tcPr>
            <w:tcW w:w="562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总报价（大写）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8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7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全院单体空调、多联机空调内外机深度清洗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6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注：1、本次报价控制价为：150000元。</w:t>
      </w:r>
    </w:p>
    <w:p>
      <w:pPr>
        <w:numPr>
          <w:ilvl w:val="0"/>
          <w:numId w:val="1"/>
        </w:numPr>
        <w:spacing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供应商应视为此次报价为此项目的所有费用，其他所有费用由供应商承担，请知悉！ </w:t>
      </w:r>
    </w:p>
    <w:p>
      <w:pPr>
        <w:spacing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供应商全称（加盖公章）：</w:t>
      </w:r>
    </w:p>
    <w:p>
      <w:pPr>
        <w:spacing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联系人：</w:t>
      </w:r>
    </w:p>
    <w:p>
      <w:pPr>
        <w:spacing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联系方式：                                </w:t>
      </w:r>
    </w:p>
    <w:p>
      <w:pPr>
        <w:spacing w:line="400" w:lineRule="exact"/>
        <w:jc w:val="center"/>
      </w:pPr>
      <w:r>
        <w:rPr>
          <w:rFonts w:hint="eastAsia" w:ascii="宋体" w:hAnsi="宋体" w:cs="宋体"/>
          <w:sz w:val="24"/>
        </w:rPr>
        <w:t xml:space="preserve">                                      日   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962E2"/>
    <w:multiLevelType w:val="singleLevel"/>
    <w:tmpl w:val="9F8962E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zI2ZWQ0ODY3NmRhZmRjYTc5NmJiYzA2Y2M1YmMifQ=="/>
  </w:docVars>
  <w:rsids>
    <w:rsidRoot w:val="00087E93"/>
    <w:rsid w:val="00021F1C"/>
    <w:rsid w:val="000463A5"/>
    <w:rsid w:val="00087E93"/>
    <w:rsid w:val="0024418D"/>
    <w:rsid w:val="003E580A"/>
    <w:rsid w:val="007F0A1D"/>
    <w:rsid w:val="007F3D4E"/>
    <w:rsid w:val="00D73F6D"/>
    <w:rsid w:val="00EB04A2"/>
    <w:rsid w:val="00FE0F31"/>
    <w:rsid w:val="00FF0F30"/>
    <w:rsid w:val="02F8687B"/>
    <w:rsid w:val="0619721E"/>
    <w:rsid w:val="061A534F"/>
    <w:rsid w:val="06CF2B17"/>
    <w:rsid w:val="08430068"/>
    <w:rsid w:val="085C23E9"/>
    <w:rsid w:val="0BDC6D23"/>
    <w:rsid w:val="0BFA42E1"/>
    <w:rsid w:val="110F2777"/>
    <w:rsid w:val="11852B55"/>
    <w:rsid w:val="1C6568C1"/>
    <w:rsid w:val="21DA7B43"/>
    <w:rsid w:val="26E6441B"/>
    <w:rsid w:val="34C914C8"/>
    <w:rsid w:val="4AAF0221"/>
    <w:rsid w:val="4B026563"/>
    <w:rsid w:val="4D31057D"/>
    <w:rsid w:val="527B6621"/>
    <w:rsid w:val="5A8825F2"/>
    <w:rsid w:val="5E4E4E2C"/>
    <w:rsid w:val="614A5588"/>
    <w:rsid w:val="62DD3760"/>
    <w:rsid w:val="62DF1E17"/>
    <w:rsid w:val="65C0568A"/>
    <w:rsid w:val="66360349"/>
    <w:rsid w:val="6AC975E8"/>
    <w:rsid w:val="701820A1"/>
    <w:rsid w:val="76CB40D8"/>
    <w:rsid w:val="77C116C3"/>
    <w:rsid w:val="7841148D"/>
    <w:rsid w:val="79067EEF"/>
    <w:rsid w:val="7A3C20BC"/>
    <w:rsid w:val="7B5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100" w:after="90"/>
      <w:outlineLvl w:val="0"/>
    </w:pPr>
    <w:rPr>
      <w:rFonts w:ascii="宋体" w:hAnsi="宋体"/>
      <w:b/>
      <w:kern w:val="44"/>
      <w:sz w:val="36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napToGrid w:val="0"/>
      <w:spacing w:before="240" w:after="240"/>
      <w:outlineLvl w:val="1"/>
    </w:pPr>
    <w:rPr>
      <w:rFonts w:ascii="宋体" w:hAnsi="宋体"/>
      <w:b/>
      <w:sz w:val="3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="140" w:after="140"/>
      <w:outlineLvl w:val="2"/>
    </w:pPr>
    <w:rPr>
      <w:rFonts w:ascii="宋体" w:hAnsi="宋体"/>
      <w:b/>
      <w:sz w:val="30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Cs w:val="20"/>
    </w:r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8">
    <w:name w:val="Plain Text"/>
    <w:basedOn w:val="1"/>
    <w:autoRedefine/>
    <w:qFormat/>
    <w:uiPriority w:val="99"/>
    <w:rPr>
      <w:rFonts w:ascii="宋体" w:hAnsi="Courier New"/>
    </w:rPr>
  </w:style>
  <w:style w:type="paragraph" w:styleId="9">
    <w:name w:val="Balloon Text"/>
    <w:basedOn w:val="1"/>
    <w:link w:val="24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0"/>
    <w:rPr>
      <w:sz w:val="24"/>
    </w:rPr>
  </w:style>
  <w:style w:type="paragraph" w:styleId="13">
    <w:name w:val="Body Text First Indent 2"/>
    <w:basedOn w:val="7"/>
    <w:autoRedefine/>
    <w:qFormat/>
    <w:uiPriority w:val="0"/>
    <w:pPr>
      <w:ind w:firstLine="420" w:firstLineChars="200"/>
    </w:pPr>
  </w:style>
  <w:style w:type="table" w:styleId="15">
    <w:name w:val="Table Grid"/>
    <w:basedOn w:val="1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annotation reference"/>
    <w:basedOn w:val="16"/>
    <w:autoRedefine/>
    <w:qFormat/>
    <w:uiPriority w:val="0"/>
    <w:rPr>
      <w:sz w:val="21"/>
      <w:szCs w:val="21"/>
    </w:rPr>
  </w:style>
  <w:style w:type="paragraph" w:customStyle="1" w:styleId="18">
    <w:name w:val="一级条标题"/>
    <w:basedOn w:val="19"/>
    <w:next w:val="20"/>
    <w:autoRedefine/>
    <w:qFormat/>
    <w:uiPriority w:val="0"/>
    <w:pPr>
      <w:spacing w:line="240" w:lineRule="auto"/>
      <w:ind w:left="420"/>
      <w:outlineLvl w:val="2"/>
    </w:pPr>
  </w:style>
  <w:style w:type="paragraph" w:customStyle="1" w:styleId="19">
    <w:name w:val="章标题"/>
    <w:next w:val="1"/>
    <w:autoRedefine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0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1">
    <w:name w:val="表格文字"/>
    <w:basedOn w:val="1"/>
    <w:autoRedefine/>
    <w:qFormat/>
    <w:uiPriority w:val="0"/>
    <w:rPr>
      <w:szCs w:val="24"/>
    </w:rPr>
  </w:style>
  <w:style w:type="character" w:customStyle="1" w:styleId="22">
    <w:name w:val="页眉 Char"/>
    <w:basedOn w:val="16"/>
    <w:link w:val="11"/>
    <w:autoRedefine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6"/>
    <w:link w:val="10"/>
    <w:autoRedefine/>
    <w:qFormat/>
    <w:uiPriority w:val="0"/>
    <w:rPr>
      <w:kern w:val="2"/>
      <w:sz w:val="18"/>
      <w:szCs w:val="18"/>
    </w:rPr>
  </w:style>
  <w:style w:type="character" w:customStyle="1" w:styleId="24">
    <w:name w:val="批注框文本 Char"/>
    <w:basedOn w:val="16"/>
    <w:link w:val="9"/>
    <w:autoRedefine/>
    <w:qFormat/>
    <w:uiPriority w:val="0"/>
    <w:rPr>
      <w:kern w:val="2"/>
      <w:sz w:val="18"/>
      <w:szCs w:val="18"/>
    </w:rPr>
  </w:style>
  <w:style w:type="character" w:customStyle="1" w:styleId="25">
    <w:name w:val="font21"/>
    <w:basedOn w:val="1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31"/>
    <w:basedOn w:val="1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223</Words>
  <Characters>1277</Characters>
  <Lines>10</Lines>
  <Paragraphs>2</Paragraphs>
  <TotalTime>11</TotalTime>
  <ScaleCrop>false</ScaleCrop>
  <LinksUpToDate>false</LinksUpToDate>
  <CharactersWithSpaces>1498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2021-03-23T02:33:00Z</dcterms:created>
  <dc:creator>Administrator</dc:creator>
  <cp:lastModifiedBy>老师</cp:lastModifiedBy>
  <dcterms:modified xsi:type="dcterms:W3CDTF">2024-04-10T02:54:53Z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FFA4D43C442B435C8DFA8DD0F536A0FB</vt:lpwstr>
  </property>
</Properties>
</file>