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1C" w:rsidRDefault="0024418D">
      <w:pPr>
        <w:spacing w:line="240" w:lineRule="atLeas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spacing w:val="-8"/>
          <w:sz w:val="36"/>
          <w:szCs w:val="36"/>
        </w:rPr>
        <w:t>厦门技师学院全院单体空调、多联机空调</w:t>
      </w:r>
      <w:proofErr w:type="gramStart"/>
      <w:r>
        <w:rPr>
          <w:rFonts w:ascii="仿宋_GB2312" w:eastAsia="仿宋_GB2312" w:hAnsi="宋体" w:cs="宋体" w:hint="eastAsia"/>
          <w:b/>
          <w:spacing w:val="-8"/>
          <w:sz w:val="36"/>
          <w:szCs w:val="36"/>
        </w:rPr>
        <w:t>内外机深度</w:t>
      </w:r>
      <w:proofErr w:type="gramEnd"/>
      <w:r>
        <w:rPr>
          <w:rFonts w:ascii="仿宋_GB2312" w:eastAsia="仿宋_GB2312" w:hAnsi="宋体" w:cs="宋体" w:hint="eastAsia"/>
          <w:b/>
          <w:spacing w:val="-8"/>
          <w:sz w:val="36"/>
          <w:szCs w:val="36"/>
        </w:rPr>
        <w:t>清洗项目报价表</w:t>
      </w:r>
    </w:p>
    <w:p w:rsidR="00021F1C" w:rsidRDefault="00021F1C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FF0F30" w:rsidRDefault="00FF0F30" w:rsidP="00FF0F30">
      <w:r>
        <w:rPr>
          <w:rFonts w:ascii="宋体" w:hAnsi="宋体" w:hint="eastAsia"/>
          <w:b/>
          <w:sz w:val="24"/>
        </w:rPr>
        <w:t>一、</w:t>
      </w:r>
      <w:r w:rsidR="00D73F6D">
        <w:rPr>
          <w:rFonts w:ascii="宋体" w:hAnsi="宋体" w:hint="eastAsia"/>
          <w:b/>
          <w:sz w:val="24"/>
        </w:rPr>
        <w:t>厦门技师学院</w:t>
      </w:r>
      <w:r>
        <w:rPr>
          <w:rFonts w:ascii="宋体" w:hAnsi="宋体" w:hint="eastAsia"/>
          <w:b/>
          <w:sz w:val="24"/>
        </w:rPr>
        <w:t>需清洗设备数量清单</w:t>
      </w:r>
    </w:p>
    <w:p w:rsidR="003E580A" w:rsidRPr="00FF0F30" w:rsidRDefault="003E580A" w:rsidP="003E580A">
      <w:pPr>
        <w:pStyle w:val="a0"/>
      </w:pPr>
    </w:p>
    <w:p w:rsidR="003E580A" w:rsidRDefault="003E580A" w:rsidP="003E580A">
      <w:pPr>
        <w:pStyle w:val="a0"/>
      </w:pPr>
    </w:p>
    <w:tbl>
      <w:tblPr>
        <w:tblStyle w:val="af0"/>
        <w:tblW w:w="11336" w:type="dxa"/>
        <w:tblLook w:val="04A0" w:firstRow="1" w:lastRow="0" w:firstColumn="1" w:lastColumn="0" w:noHBand="0" w:noVBand="1"/>
      </w:tblPr>
      <w:tblGrid>
        <w:gridCol w:w="1384"/>
        <w:gridCol w:w="4678"/>
        <w:gridCol w:w="2440"/>
        <w:gridCol w:w="2834"/>
      </w:tblGrid>
      <w:tr w:rsidR="003E580A" w:rsidTr="003E580A">
        <w:tc>
          <w:tcPr>
            <w:tcW w:w="1384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序号</w:t>
            </w:r>
          </w:p>
        </w:tc>
        <w:tc>
          <w:tcPr>
            <w:tcW w:w="4678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规格型号</w:t>
            </w:r>
          </w:p>
        </w:tc>
        <w:tc>
          <w:tcPr>
            <w:tcW w:w="2440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数量</w:t>
            </w:r>
          </w:p>
        </w:tc>
        <w:tc>
          <w:tcPr>
            <w:tcW w:w="2834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备注</w:t>
            </w:r>
          </w:p>
        </w:tc>
      </w:tr>
      <w:tr w:rsidR="003E580A" w:rsidTr="003E580A">
        <w:tc>
          <w:tcPr>
            <w:tcW w:w="1384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78" w:type="dxa"/>
            <w:vAlign w:val="center"/>
          </w:tcPr>
          <w:p w:rsidR="003E580A" w:rsidRDefault="003E580A" w:rsidP="003E58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1.5匹变频冷暖挂机</w:t>
            </w:r>
          </w:p>
        </w:tc>
        <w:tc>
          <w:tcPr>
            <w:tcW w:w="2440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1619</w:t>
            </w:r>
          </w:p>
        </w:tc>
        <w:tc>
          <w:tcPr>
            <w:tcW w:w="2834" w:type="dxa"/>
            <w:vAlign w:val="center"/>
          </w:tcPr>
          <w:p w:rsidR="003E580A" w:rsidRDefault="003E580A" w:rsidP="003E580A">
            <w:pPr>
              <w:widowControl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3E580A" w:rsidTr="003E580A">
        <w:tc>
          <w:tcPr>
            <w:tcW w:w="1384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78" w:type="dxa"/>
            <w:vAlign w:val="center"/>
          </w:tcPr>
          <w:p w:rsidR="003E580A" w:rsidRDefault="003E580A" w:rsidP="00C331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2匹空调</w:t>
            </w:r>
          </w:p>
        </w:tc>
        <w:tc>
          <w:tcPr>
            <w:tcW w:w="2440" w:type="dxa"/>
            <w:vAlign w:val="center"/>
          </w:tcPr>
          <w:p w:rsidR="003E580A" w:rsidRDefault="003E580A" w:rsidP="00C33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834" w:type="dxa"/>
            <w:vAlign w:val="center"/>
          </w:tcPr>
          <w:p w:rsidR="003E580A" w:rsidRDefault="003E580A" w:rsidP="003E58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E580A" w:rsidTr="003E580A">
        <w:tc>
          <w:tcPr>
            <w:tcW w:w="1384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78" w:type="dxa"/>
            <w:vAlign w:val="center"/>
          </w:tcPr>
          <w:p w:rsidR="003E580A" w:rsidRDefault="003E580A" w:rsidP="00C331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3匹空调</w:t>
            </w:r>
          </w:p>
        </w:tc>
        <w:tc>
          <w:tcPr>
            <w:tcW w:w="2440" w:type="dxa"/>
            <w:vAlign w:val="center"/>
          </w:tcPr>
          <w:p w:rsidR="003E580A" w:rsidRDefault="003E580A" w:rsidP="00C33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834" w:type="dxa"/>
            <w:vAlign w:val="center"/>
          </w:tcPr>
          <w:p w:rsidR="003E580A" w:rsidRDefault="003E580A" w:rsidP="003E58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E580A" w:rsidTr="003E580A">
        <w:tc>
          <w:tcPr>
            <w:tcW w:w="1384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78" w:type="dxa"/>
            <w:vAlign w:val="center"/>
          </w:tcPr>
          <w:p w:rsidR="003E580A" w:rsidRDefault="003E580A" w:rsidP="003E58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5匹空调</w:t>
            </w:r>
          </w:p>
        </w:tc>
        <w:tc>
          <w:tcPr>
            <w:tcW w:w="2440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834" w:type="dxa"/>
            <w:vAlign w:val="center"/>
          </w:tcPr>
          <w:p w:rsidR="003E580A" w:rsidRDefault="003E580A" w:rsidP="003E58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E580A" w:rsidTr="003E580A">
        <w:tc>
          <w:tcPr>
            <w:tcW w:w="1384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78" w:type="dxa"/>
            <w:vAlign w:val="center"/>
          </w:tcPr>
          <w:p w:rsidR="003E580A" w:rsidRDefault="003E580A" w:rsidP="003E58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座吊机</w:t>
            </w:r>
          </w:p>
        </w:tc>
        <w:tc>
          <w:tcPr>
            <w:tcW w:w="2440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834" w:type="dxa"/>
            <w:vAlign w:val="center"/>
          </w:tcPr>
          <w:p w:rsidR="003E580A" w:rsidRDefault="003E580A" w:rsidP="003E58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E580A" w:rsidTr="003E580A">
        <w:tc>
          <w:tcPr>
            <w:tcW w:w="1384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78" w:type="dxa"/>
            <w:vAlign w:val="center"/>
          </w:tcPr>
          <w:p w:rsidR="003E580A" w:rsidRDefault="003E580A" w:rsidP="003E58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风冷模块机组</w:t>
            </w:r>
          </w:p>
        </w:tc>
        <w:tc>
          <w:tcPr>
            <w:tcW w:w="2440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34" w:type="dxa"/>
            <w:vAlign w:val="center"/>
          </w:tcPr>
          <w:p w:rsidR="003E580A" w:rsidRDefault="003E580A" w:rsidP="003E58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E580A" w:rsidTr="003E580A">
        <w:tc>
          <w:tcPr>
            <w:tcW w:w="1384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78" w:type="dxa"/>
            <w:vAlign w:val="center"/>
          </w:tcPr>
          <w:p w:rsidR="003E580A" w:rsidRDefault="003E580A" w:rsidP="003E58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吊柜</w:t>
            </w:r>
          </w:p>
        </w:tc>
        <w:tc>
          <w:tcPr>
            <w:tcW w:w="2440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34" w:type="dxa"/>
            <w:vAlign w:val="center"/>
          </w:tcPr>
          <w:p w:rsidR="003E580A" w:rsidRDefault="003E580A" w:rsidP="003E58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E580A" w:rsidTr="003E580A">
        <w:tc>
          <w:tcPr>
            <w:tcW w:w="1384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78" w:type="dxa"/>
            <w:vAlign w:val="center"/>
          </w:tcPr>
          <w:p w:rsidR="003E580A" w:rsidRDefault="003E580A" w:rsidP="003E58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电梯空调</w:t>
            </w:r>
          </w:p>
        </w:tc>
        <w:tc>
          <w:tcPr>
            <w:tcW w:w="2440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834" w:type="dxa"/>
            <w:vAlign w:val="center"/>
          </w:tcPr>
          <w:p w:rsidR="003E580A" w:rsidRDefault="003E580A" w:rsidP="003E58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E580A" w:rsidTr="003E580A">
        <w:tc>
          <w:tcPr>
            <w:tcW w:w="1384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78" w:type="dxa"/>
            <w:vAlign w:val="center"/>
          </w:tcPr>
          <w:p w:rsidR="003E580A" w:rsidRDefault="003E580A" w:rsidP="003E58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中央空调多联空调主机</w:t>
            </w:r>
          </w:p>
        </w:tc>
        <w:tc>
          <w:tcPr>
            <w:tcW w:w="2440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834" w:type="dxa"/>
            <w:vAlign w:val="center"/>
          </w:tcPr>
          <w:p w:rsidR="003E580A" w:rsidRDefault="003E580A" w:rsidP="003E58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E580A" w:rsidTr="003E580A">
        <w:tc>
          <w:tcPr>
            <w:tcW w:w="1384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78" w:type="dxa"/>
            <w:vAlign w:val="center"/>
          </w:tcPr>
          <w:p w:rsidR="003E580A" w:rsidRDefault="003E580A" w:rsidP="003E58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中央空调多联空调室内机</w:t>
            </w:r>
          </w:p>
        </w:tc>
        <w:tc>
          <w:tcPr>
            <w:tcW w:w="2440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834" w:type="dxa"/>
            <w:vAlign w:val="center"/>
          </w:tcPr>
          <w:p w:rsidR="003E580A" w:rsidRDefault="003E580A" w:rsidP="003E580A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E580A" w:rsidTr="003E580A">
        <w:tc>
          <w:tcPr>
            <w:tcW w:w="1384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3E580A" w:rsidRDefault="003E580A" w:rsidP="003E580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 w:bidi="ar"/>
              </w:rPr>
              <w:t>合计</w:t>
            </w:r>
          </w:p>
        </w:tc>
        <w:tc>
          <w:tcPr>
            <w:tcW w:w="2440" w:type="dxa"/>
            <w:vAlign w:val="center"/>
          </w:tcPr>
          <w:p w:rsidR="003E580A" w:rsidRDefault="003E580A" w:rsidP="003E58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3204</w:t>
            </w:r>
          </w:p>
        </w:tc>
        <w:tc>
          <w:tcPr>
            <w:tcW w:w="2834" w:type="dxa"/>
            <w:vAlign w:val="center"/>
          </w:tcPr>
          <w:p w:rsidR="003E580A" w:rsidRDefault="003E580A" w:rsidP="003E580A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:rsidR="003E580A" w:rsidTr="004E0456">
        <w:tc>
          <w:tcPr>
            <w:tcW w:w="1384" w:type="dxa"/>
          </w:tcPr>
          <w:p w:rsidR="003E580A" w:rsidRDefault="003E580A" w:rsidP="003E580A">
            <w:pPr>
              <w:pStyle w:val="a0"/>
            </w:pPr>
          </w:p>
        </w:tc>
        <w:tc>
          <w:tcPr>
            <w:tcW w:w="4678" w:type="dxa"/>
            <w:vAlign w:val="center"/>
          </w:tcPr>
          <w:p w:rsidR="003E580A" w:rsidRDefault="003E580A" w:rsidP="00C331C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40" w:type="dxa"/>
            <w:vAlign w:val="center"/>
          </w:tcPr>
          <w:p w:rsidR="003E580A" w:rsidRDefault="003E580A" w:rsidP="00C331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4" w:type="dxa"/>
          </w:tcPr>
          <w:p w:rsidR="003E580A" w:rsidRDefault="003E580A" w:rsidP="003E580A">
            <w:pPr>
              <w:pStyle w:val="a0"/>
            </w:pPr>
          </w:p>
        </w:tc>
      </w:tr>
    </w:tbl>
    <w:p w:rsidR="00021F1C" w:rsidRDefault="00021F1C">
      <w:pPr>
        <w:spacing w:line="360" w:lineRule="auto"/>
        <w:rPr>
          <w:rFonts w:ascii="宋体" w:hAnsi="宋体"/>
          <w:b/>
          <w:sz w:val="24"/>
          <w:szCs w:val="24"/>
        </w:rPr>
      </w:pPr>
      <w:bookmarkStart w:id="0" w:name="_GoBack"/>
      <w:bookmarkEnd w:id="0"/>
    </w:p>
    <w:p w:rsidR="00021F1C" w:rsidRDefault="0024418D">
      <w:pPr>
        <w:pStyle w:val="20"/>
        <w:spacing w:after="0" w:line="360" w:lineRule="auto"/>
        <w:ind w:leftChars="0" w:left="0" w:firstLineChars="0" w:firstLine="0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二、分体空调清洗内容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bookmarkStart w:id="1" w:name="_Toc11712"/>
      <w:bookmarkStart w:id="2" w:name="_Toc25766"/>
      <w:bookmarkStart w:id="3" w:name="_Toc1095"/>
      <w:bookmarkStart w:id="4" w:name="_Toc24424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1.室内机进行全面保养作业内容</w:t>
      </w:r>
      <w:bookmarkEnd w:id="1"/>
      <w:bookmarkEnd w:id="2"/>
      <w:bookmarkEnd w:id="3"/>
      <w:bookmarkEnd w:id="4"/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（1）室内机过滤网清洗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lastRenderedPageBreak/>
        <w:t>（2）室内机的风轮的清洁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（3）室内机的送风口、回风口的清洁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（4）清洁室内机的灰尘及异物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（5）开机测试运行到出风回风温度正常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（空调中标单位:先安排清洗一套空调，并录视频作为样板）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bookmarkStart w:id="5" w:name="_Toc8386"/>
      <w:bookmarkStart w:id="6" w:name="_Toc15944"/>
      <w:bookmarkStart w:id="7" w:name="_Toc3353"/>
      <w:bookmarkStart w:id="8" w:name="_Toc14455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2.室外机进行全面保养作业内容</w:t>
      </w:r>
      <w:bookmarkEnd w:id="5"/>
      <w:bookmarkEnd w:id="6"/>
      <w:bookmarkEnd w:id="7"/>
      <w:bookmarkEnd w:id="8"/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（1）清洗外机的冷凝器翅片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（2）清洗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外机风叶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杂物及外机工作箱的内部的杂物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（3）清洁处理外机控制箱内的灰尘及异物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（4）开机测试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各运行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机电部分及电器正常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（5）检查排水管及扎带，若有损坏需更换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（空调中标单位:先安排清洗一套空调，并录视频作为样板）</w:t>
      </w:r>
    </w:p>
    <w:p w:rsidR="00021F1C" w:rsidRDefault="0024418D">
      <w:pPr>
        <w:pStyle w:val="20"/>
        <w:spacing w:after="0" w:line="360" w:lineRule="auto"/>
        <w:ind w:leftChars="0" w:left="0" w:firstLineChars="0" w:firstLine="0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bidi="ar"/>
        </w:rPr>
        <w:t>三、多联中央空调清洗内容：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1.室内机进行全面保养作业内容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（1）室内机过滤网清洗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（2）室内机的风轮的清洁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（3）室内机的回风箱的清洁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lastRenderedPageBreak/>
        <w:t>（4）室内机的送风口、回风口的清洁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（5）清洁室内机的灰尘及异物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（6）开机测试运行到出风回风温度正常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（7）清洗排水管并检查排水是否通畅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（空调中标单位:先安排清洗一套空调，并录视频作为样板）、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2.室外机主机进行全面保养作业内容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（1）清洗外机的冷凝器翅片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（2）清洗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外机风叶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杂物及外机工作箱的内部的杂物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（3）清洁处理外机控制箱内的灰尘及异物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（4）开机测试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各运行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机电部分及电器正常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（5）检查制冷剂是否充足</w:t>
      </w:r>
    </w:p>
    <w:p w:rsidR="00021F1C" w:rsidRDefault="0024418D"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（空调中标单位:先安排清洗一套空调，并录视频作为样板）</w:t>
      </w:r>
    </w:p>
    <w:p w:rsidR="00021F1C" w:rsidRDefault="0024418D">
      <w:pPr>
        <w:pStyle w:val="2"/>
        <w:spacing w:before="0" w:after="0" w:line="360" w:lineRule="auto"/>
        <w:rPr>
          <w:rFonts w:cs="宋体"/>
          <w:color w:val="000000"/>
          <w:kern w:val="0"/>
          <w:sz w:val="24"/>
          <w:szCs w:val="24"/>
          <w:lang w:bidi="ar"/>
        </w:rPr>
      </w:pPr>
      <w:bookmarkStart w:id="9" w:name="_Toc61119826"/>
      <w:bookmarkStart w:id="10" w:name="_Toc70694859"/>
      <w:r>
        <w:rPr>
          <w:rFonts w:cs="宋体" w:hint="eastAsia"/>
          <w:color w:val="000000"/>
          <w:kern w:val="0"/>
          <w:sz w:val="24"/>
          <w:szCs w:val="24"/>
          <w:lang w:bidi="ar"/>
        </w:rPr>
        <w:t>四、服务要求</w:t>
      </w:r>
      <w:bookmarkEnd w:id="9"/>
      <w:bookmarkEnd w:id="10"/>
    </w:p>
    <w:p w:rsidR="00021F1C" w:rsidRDefault="0024418D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1.清洗方法要求：两器(蒸发器和冷凝器）无油污：洗洁精兑入清水后洗刷。两器有油污：使用空调专用清洁剂，然后再用清水反复冲洗。清洗空调的全部过程要按规范进行专业操作，若因操作不当导致空调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内外机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出现的任何故障，均由空调清洗中标单位承担维修配件及人工等一切费用。</w:t>
      </w:r>
    </w:p>
    <w:p w:rsidR="00021F1C" w:rsidRDefault="0024418D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2.宿舍空调清洗时间根据学生宿舍生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管安排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进行，清洗完成时须报学生和生管老师签字确认。宿舍以外的空调清洗时间根据学校安排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lastRenderedPageBreak/>
        <w:t>进行，清洗完成时须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报老师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签字确认。</w:t>
      </w:r>
    </w:p>
    <w:p w:rsidR="00021F1C" w:rsidRDefault="0024418D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3.空调中标单位对清洗台数做好记录，内容为：存放位置，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匹数大小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、机器型号、是否正常运行，等形成档案，有故障的机器需报物业登记。</w:t>
      </w:r>
    </w:p>
    <w:p w:rsidR="00021F1C" w:rsidRDefault="0024418D"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4.供应商应于合同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签定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之日起，2个日历日内进场清洗空调,对所有公共区域分体空调及中央空调分组同时展开清洗工作并在25个日历日内完成。再根据清洗项目进展随时增派人员，保证空调开机前清洗完成</w:t>
      </w:r>
    </w:p>
    <w:p w:rsidR="00021F1C" w:rsidRDefault="0024418D">
      <w:pPr>
        <w:pStyle w:val="2"/>
        <w:rPr>
          <w:sz w:val="24"/>
          <w:szCs w:val="24"/>
        </w:rPr>
      </w:pPr>
      <w:r>
        <w:rPr>
          <w:rFonts w:hint="eastAsia"/>
          <w:sz w:val="24"/>
          <w:szCs w:val="24"/>
        </w:rPr>
        <w:t>五、报价表</w:t>
      </w:r>
    </w:p>
    <w:tbl>
      <w:tblPr>
        <w:tblW w:w="12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748"/>
        <w:gridCol w:w="2940"/>
        <w:gridCol w:w="5622"/>
      </w:tblGrid>
      <w:tr w:rsidR="00021F1C">
        <w:trPr>
          <w:trHeight w:val="330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21F1C" w:rsidRDefault="002441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48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21F1C" w:rsidRDefault="002441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94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21F1C" w:rsidRDefault="002441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总报价（小写 单位：元）</w:t>
            </w:r>
          </w:p>
        </w:tc>
        <w:tc>
          <w:tcPr>
            <w:tcW w:w="562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021F1C" w:rsidRDefault="0024418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总报价（大写）</w:t>
            </w:r>
          </w:p>
        </w:tc>
      </w:tr>
      <w:tr w:rsidR="00021F1C">
        <w:trPr>
          <w:trHeight w:val="1683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1F1C" w:rsidRDefault="0024418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274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21F1C" w:rsidRDefault="0024418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全院单体空调、多联机空调</w:t>
            </w:r>
            <w:proofErr w:type="gramStart"/>
            <w:r>
              <w:rPr>
                <w:rFonts w:hint="eastAsia"/>
                <w:sz w:val="24"/>
                <w:szCs w:val="32"/>
              </w:rPr>
              <w:t>内外机深度</w:t>
            </w:r>
            <w:proofErr w:type="gramEnd"/>
            <w:r>
              <w:rPr>
                <w:rFonts w:hint="eastAsia"/>
                <w:sz w:val="24"/>
                <w:szCs w:val="32"/>
              </w:rPr>
              <w:t>清洗</w:t>
            </w:r>
          </w:p>
        </w:tc>
        <w:tc>
          <w:tcPr>
            <w:tcW w:w="2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1F1C" w:rsidRDefault="00021F1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56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1F1C" w:rsidRDefault="00021F1C">
            <w:pPr>
              <w:jc w:val="center"/>
              <w:rPr>
                <w:sz w:val="24"/>
                <w:szCs w:val="32"/>
              </w:rPr>
            </w:pPr>
          </w:p>
        </w:tc>
      </w:tr>
    </w:tbl>
    <w:p w:rsidR="00021F1C" w:rsidRDefault="0024418D"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注：1、本次报价控制价为：150000元。</w:t>
      </w:r>
    </w:p>
    <w:p w:rsidR="00021F1C" w:rsidRDefault="0024418D">
      <w:pPr>
        <w:numPr>
          <w:ilvl w:val="0"/>
          <w:numId w:val="2"/>
        </w:numPr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供应商应视为此次报价为此项目的所有费用，其他所有费用由供应商承担，请知悉！ </w:t>
      </w:r>
    </w:p>
    <w:p w:rsidR="00021F1C" w:rsidRDefault="0024418D">
      <w:pPr>
        <w:spacing w:line="400" w:lineRule="exact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供应商全称（加盖公章）：</w:t>
      </w:r>
    </w:p>
    <w:p w:rsidR="00021F1C" w:rsidRDefault="0024418D">
      <w:pPr>
        <w:spacing w:line="400" w:lineRule="exact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  联系人：</w:t>
      </w:r>
    </w:p>
    <w:p w:rsidR="00021F1C" w:rsidRDefault="0024418D">
      <w:pPr>
        <w:spacing w:line="400" w:lineRule="exact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           联系方式：                                </w:t>
      </w:r>
    </w:p>
    <w:p w:rsidR="00021F1C" w:rsidRDefault="0024418D">
      <w:pPr>
        <w:spacing w:line="400" w:lineRule="exact"/>
        <w:jc w:val="center"/>
      </w:pPr>
      <w:r>
        <w:rPr>
          <w:rFonts w:ascii="宋体" w:hAnsi="宋体" w:cs="宋体" w:hint="eastAsia"/>
          <w:sz w:val="24"/>
        </w:rPr>
        <w:t xml:space="preserve">                                      日   期：</w:t>
      </w:r>
    </w:p>
    <w:sectPr w:rsidR="00021F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7F95B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31" w:rsidRDefault="00FE0F31" w:rsidP="003E580A">
      <w:r>
        <w:separator/>
      </w:r>
    </w:p>
  </w:endnote>
  <w:endnote w:type="continuationSeparator" w:id="0">
    <w:p w:rsidR="00FE0F31" w:rsidRDefault="00FE0F31" w:rsidP="003E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31" w:rsidRDefault="00FE0F31" w:rsidP="003E580A">
      <w:r>
        <w:separator/>
      </w:r>
    </w:p>
  </w:footnote>
  <w:footnote w:type="continuationSeparator" w:id="0">
    <w:p w:rsidR="00FE0F31" w:rsidRDefault="00FE0F31" w:rsidP="003E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77F035"/>
    <w:multiLevelType w:val="singleLevel"/>
    <w:tmpl w:val="8777F0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8962E2"/>
    <w:multiLevelType w:val="singleLevel"/>
    <w:tmpl w:val="9F8962E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老师">
    <w15:presenceInfo w15:providerId="None" w15:userId="老师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zI2ZWQ0ODY3NmRhZmRjYTc5NmJiYzA2Y2M1YmMifQ=="/>
  </w:docVars>
  <w:rsids>
    <w:rsidRoot w:val="00087E93"/>
    <w:rsid w:val="00021F1C"/>
    <w:rsid w:val="000463A5"/>
    <w:rsid w:val="00087E93"/>
    <w:rsid w:val="0024418D"/>
    <w:rsid w:val="003E580A"/>
    <w:rsid w:val="007F0A1D"/>
    <w:rsid w:val="007F3D4E"/>
    <w:rsid w:val="00D73F6D"/>
    <w:rsid w:val="00FE0F31"/>
    <w:rsid w:val="00FF0F30"/>
    <w:rsid w:val="02F8687B"/>
    <w:rsid w:val="0619721E"/>
    <w:rsid w:val="061A534F"/>
    <w:rsid w:val="06CF2B17"/>
    <w:rsid w:val="08430068"/>
    <w:rsid w:val="085C23E9"/>
    <w:rsid w:val="0BDC6D23"/>
    <w:rsid w:val="0BFA42E1"/>
    <w:rsid w:val="110F2777"/>
    <w:rsid w:val="11852B55"/>
    <w:rsid w:val="1C6568C1"/>
    <w:rsid w:val="21DA7B43"/>
    <w:rsid w:val="26E6441B"/>
    <w:rsid w:val="34C914C8"/>
    <w:rsid w:val="4AAF0221"/>
    <w:rsid w:val="4B026563"/>
    <w:rsid w:val="4D31057D"/>
    <w:rsid w:val="527B6621"/>
    <w:rsid w:val="5A8825F2"/>
    <w:rsid w:val="5E4E4E2C"/>
    <w:rsid w:val="614A5588"/>
    <w:rsid w:val="62DD3760"/>
    <w:rsid w:val="62DF1E17"/>
    <w:rsid w:val="65C0568A"/>
    <w:rsid w:val="66360349"/>
    <w:rsid w:val="6AC975E8"/>
    <w:rsid w:val="701820A1"/>
    <w:rsid w:val="76CB40D8"/>
    <w:rsid w:val="77C116C3"/>
    <w:rsid w:val="7841148D"/>
    <w:rsid w:val="79067EEF"/>
    <w:rsid w:val="7A3C20BC"/>
    <w:rsid w:val="7B5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100" w:after="90"/>
      <w:outlineLvl w:val="0"/>
    </w:pPr>
    <w:rPr>
      <w:rFonts w:ascii="宋体" w:hAnsi="宋体"/>
      <w:b/>
      <w:kern w:val="44"/>
      <w:sz w:val="36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napToGrid w:val="0"/>
      <w:spacing w:before="240" w:after="240"/>
      <w:outlineLvl w:val="1"/>
    </w:pPr>
    <w:rPr>
      <w:rFonts w:ascii="宋体" w:hAnsi="宋体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140" w:after="140"/>
      <w:outlineLvl w:val="2"/>
    </w:pPr>
    <w:rPr>
      <w:rFonts w:ascii="宋体" w:hAnsi="宋体"/>
      <w:b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qFormat/>
    <w:pPr>
      <w:spacing w:after="120"/>
      <w:ind w:leftChars="200" w:left="420"/>
    </w:pPr>
    <w:rPr>
      <w:szCs w:val="24"/>
    </w:rPr>
  </w:style>
  <w:style w:type="paragraph" w:styleId="a6">
    <w:name w:val="Plain Text"/>
    <w:basedOn w:val="a"/>
    <w:uiPriority w:val="99"/>
    <w:qFormat/>
    <w:rPr>
      <w:rFonts w:ascii="宋体" w:hAnsi="Courier New"/>
    </w:rPr>
  </w:style>
  <w:style w:type="paragraph" w:styleId="a7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rPr>
      <w:sz w:val="24"/>
    </w:rPr>
  </w:style>
  <w:style w:type="paragraph" w:styleId="20">
    <w:name w:val="Body Text First Indent 2"/>
    <w:basedOn w:val="a5"/>
    <w:qFormat/>
    <w:pPr>
      <w:ind w:firstLineChars="200" w:firstLine="420"/>
    </w:pPr>
  </w:style>
  <w:style w:type="paragraph" w:customStyle="1" w:styleId="aa">
    <w:name w:val="一级条标题"/>
    <w:basedOn w:val="ab"/>
    <w:next w:val="ac"/>
    <w:qFormat/>
    <w:pPr>
      <w:spacing w:line="240" w:lineRule="auto"/>
      <w:ind w:left="420"/>
      <w:outlineLvl w:val="2"/>
    </w:pPr>
  </w:style>
  <w:style w:type="paragraph" w:customStyle="1" w:styleId="ab">
    <w:name w:val="章标题"/>
    <w:next w:val="a"/>
    <w:qFormat/>
    <w:pPr>
      <w:spacing w:line="360" w:lineRule="auto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c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customStyle="1" w:styleId="ad">
    <w:name w:val="表格文字"/>
    <w:basedOn w:val="a"/>
    <w:qFormat/>
    <w:rPr>
      <w:szCs w:val="24"/>
    </w:rPr>
  </w:style>
  <w:style w:type="character" w:customStyle="1" w:styleId="Char0">
    <w:name w:val="页眉 Char"/>
    <w:basedOn w:val="a1"/>
    <w:link w:val="a8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7"/>
    <w:qFormat/>
    <w:rPr>
      <w:kern w:val="2"/>
      <w:sz w:val="18"/>
      <w:szCs w:val="18"/>
    </w:rPr>
  </w:style>
  <w:style w:type="character" w:styleId="ae">
    <w:name w:val="annotation reference"/>
    <w:basedOn w:val="a1"/>
    <w:rPr>
      <w:sz w:val="21"/>
      <w:szCs w:val="21"/>
    </w:rPr>
  </w:style>
  <w:style w:type="paragraph" w:styleId="af">
    <w:name w:val="Balloon Text"/>
    <w:basedOn w:val="a"/>
    <w:link w:val="Char1"/>
    <w:rsid w:val="003E580A"/>
    <w:rPr>
      <w:sz w:val="18"/>
      <w:szCs w:val="18"/>
    </w:rPr>
  </w:style>
  <w:style w:type="character" w:customStyle="1" w:styleId="Char1">
    <w:name w:val="批注框文本 Char"/>
    <w:basedOn w:val="a1"/>
    <w:link w:val="af"/>
    <w:rsid w:val="003E580A"/>
    <w:rPr>
      <w:kern w:val="2"/>
      <w:sz w:val="18"/>
      <w:szCs w:val="18"/>
    </w:rPr>
  </w:style>
  <w:style w:type="table" w:styleId="af0">
    <w:name w:val="Table Grid"/>
    <w:basedOn w:val="a2"/>
    <w:rsid w:val="003E5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1"/>
    <w:rsid w:val="003E580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sid w:val="003E580A"/>
    <w:rPr>
      <w:rFonts w:ascii="宋体" w:eastAsia="宋体" w:hAnsi="宋体" w:cs="宋体" w:hint="eastAsia"/>
      <w:color w:val="FF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100" w:after="90"/>
      <w:outlineLvl w:val="0"/>
    </w:pPr>
    <w:rPr>
      <w:rFonts w:ascii="宋体" w:hAnsi="宋体"/>
      <w:b/>
      <w:kern w:val="44"/>
      <w:sz w:val="36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napToGrid w:val="0"/>
      <w:spacing w:before="240" w:after="240"/>
      <w:outlineLvl w:val="1"/>
    </w:pPr>
    <w:rPr>
      <w:rFonts w:ascii="宋体" w:hAnsi="宋体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140" w:after="140"/>
      <w:outlineLvl w:val="2"/>
    </w:pPr>
    <w:rPr>
      <w:rFonts w:ascii="宋体" w:hAnsi="宋体"/>
      <w:b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 Indent"/>
    <w:basedOn w:val="a"/>
    <w:qFormat/>
    <w:pPr>
      <w:spacing w:after="120"/>
      <w:ind w:leftChars="200" w:left="420"/>
    </w:pPr>
    <w:rPr>
      <w:szCs w:val="24"/>
    </w:rPr>
  </w:style>
  <w:style w:type="paragraph" w:styleId="a6">
    <w:name w:val="Plain Text"/>
    <w:basedOn w:val="a"/>
    <w:uiPriority w:val="99"/>
    <w:qFormat/>
    <w:rPr>
      <w:rFonts w:ascii="宋体" w:hAnsi="Courier New"/>
    </w:rPr>
  </w:style>
  <w:style w:type="paragraph" w:styleId="a7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rPr>
      <w:sz w:val="24"/>
    </w:rPr>
  </w:style>
  <w:style w:type="paragraph" w:styleId="20">
    <w:name w:val="Body Text First Indent 2"/>
    <w:basedOn w:val="a5"/>
    <w:qFormat/>
    <w:pPr>
      <w:ind w:firstLineChars="200" w:firstLine="420"/>
    </w:pPr>
  </w:style>
  <w:style w:type="paragraph" w:customStyle="1" w:styleId="aa">
    <w:name w:val="一级条标题"/>
    <w:basedOn w:val="ab"/>
    <w:next w:val="ac"/>
    <w:qFormat/>
    <w:pPr>
      <w:spacing w:line="240" w:lineRule="auto"/>
      <w:ind w:left="420"/>
      <w:outlineLvl w:val="2"/>
    </w:pPr>
  </w:style>
  <w:style w:type="paragraph" w:customStyle="1" w:styleId="ab">
    <w:name w:val="章标题"/>
    <w:next w:val="a"/>
    <w:qFormat/>
    <w:pPr>
      <w:spacing w:line="360" w:lineRule="auto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c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/>
      <w:sz w:val="21"/>
      <w:szCs w:val="22"/>
    </w:rPr>
  </w:style>
  <w:style w:type="paragraph" w:customStyle="1" w:styleId="ad">
    <w:name w:val="表格文字"/>
    <w:basedOn w:val="a"/>
    <w:qFormat/>
    <w:rPr>
      <w:szCs w:val="24"/>
    </w:rPr>
  </w:style>
  <w:style w:type="character" w:customStyle="1" w:styleId="Char0">
    <w:name w:val="页眉 Char"/>
    <w:basedOn w:val="a1"/>
    <w:link w:val="a8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1"/>
    <w:link w:val="a7"/>
    <w:qFormat/>
    <w:rPr>
      <w:kern w:val="2"/>
      <w:sz w:val="18"/>
      <w:szCs w:val="18"/>
    </w:rPr>
  </w:style>
  <w:style w:type="character" w:styleId="ae">
    <w:name w:val="annotation reference"/>
    <w:basedOn w:val="a1"/>
    <w:rPr>
      <w:sz w:val="21"/>
      <w:szCs w:val="21"/>
    </w:rPr>
  </w:style>
  <w:style w:type="paragraph" w:styleId="af">
    <w:name w:val="Balloon Text"/>
    <w:basedOn w:val="a"/>
    <w:link w:val="Char1"/>
    <w:rsid w:val="003E580A"/>
    <w:rPr>
      <w:sz w:val="18"/>
      <w:szCs w:val="18"/>
    </w:rPr>
  </w:style>
  <w:style w:type="character" w:customStyle="1" w:styleId="Char1">
    <w:name w:val="批注框文本 Char"/>
    <w:basedOn w:val="a1"/>
    <w:link w:val="af"/>
    <w:rsid w:val="003E580A"/>
    <w:rPr>
      <w:kern w:val="2"/>
      <w:sz w:val="18"/>
      <w:szCs w:val="18"/>
    </w:rPr>
  </w:style>
  <w:style w:type="table" w:styleId="af0">
    <w:name w:val="Table Grid"/>
    <w:basedOn w:val="a2"/>
    <w:rsid w:val="003E5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1"/>
    <w:rsid w:val="003E580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rsid w:val="003E580A"/>
    <w:rPr>
      <w:rFonts w:ascii="宋体" w:eastAsia="宋体" w:hAnsi="宋体" w:cs="宋体" w:hint="eastAsia"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223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陈金串</cp:lastModifiedBy>
  <cp:revision>5</cp:revision>
  <dcterms:created xsi:type="dcterms:W3CDTF">2021-03-23T02:33:00Z</dcterms:created>
  <dcterms:modified xsi:type="dcterms:W3CDTF">2024-04-09T10:39:00Z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FFA4D43C442B435C8DFA8DD0F536A0FB</vt:lpwstr>
  </property>
</Properties>
</file>