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default" w:ascii="宋体" w:hAnsi="宋体"/>
          <w:b/>
          <w:bCs/>
          <w:sz w:val="32"/>
          <w:szCs w:val="20"/>
          <w:u w:val="single"/>
          <w:lang w:val="en-US"/>
        </w:rPr>
      </w:pPr>
      <w:r>
        <w:rPr>
          <w:rFonts w:hint="eastAsia" w:ascii="宋体" w:hAnsi="宋体"/>
          <w:b/>
          <w:bCs/>
          <w:sz w:val="32"/>
          <w:szCs w:val="20"/>
        </w:rPr>
        <w:t>项目名称：</w:t>
      </w:r>
      <w:r>
        <w:rPr>
          <w:rFonts w:hint="eastAsia"/>
          <w:b/>
          <w:bCs/>
          <w:sz w:val="32"/>
          <w:szCs w:val="32"/>
          <w:u w:val="single"/>
          <w:lang w:val="en-US" w:eastAsia="zh-CN"/>
        </w:rPr>
        <w:t>快递驿站经营服务</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12</w:t>
      </w:r>
      <w:r>
        <w:rPr>
          <w:rFonts w:hAnsi="宋体"/>
          <w:b/>
          <w:sz w:val="32"/>
        </w:rPr>
        <w:t>月</w:t>
      </w:r>
    </w:p>
    <w:p>
      <w:pPr>
        <w:pStyle w:val="7"/>
        <w:spacing w:before="240" w:line="440" w:lineRule="exact"/>
        <w:rPr>
          <w:rFonts w:hAnsi="宋体"/>
          <w:b/>
          <w:sz w:val="32"/>
        </w:rPr>
      </w:pPr>
    </w:p>
    <w:p>
      <w:pPr>
        <w:pStyle w:val="7"/>
        <w:spacing w:before="240" w:line="440" w:lineRule="exact"/>
        <w:rPr>
          <w:rFonts w:hAnsi="宋体"/>
          <w:b/>
          <w:sz w:val="32"/>
        </w:rPr>
      </w:pPr>
    </w:p>
    <w:p>
      <w:pPr>
        <w:pStyle w:val="3"/>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快递驿站经营服务项目</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w:t>
      </w:r>
      <w:r>
        <w:rPr>
          <w:rFonts w:hint="eastAsia" w:ascii="宋体" w:hAnsi="宋体"/>
          <w:color w:val="auto"/>
          <w:sz w:val="24"/>
          <w:u w:val="single"/>
        </w:rPr>
        <w:t>月</w:t>
      </w:r>
      <w:r>
        <w:rPr>
          <w:rFonts w:hint="eastAsia" w:ascii="宋体" w:hAnsi="宋体"/>
          <w:color w:val="auto"/>
          <w:sz w:val="24"/>
          <w:u w:val="single"/>
          <w:lang w:val="en-US" w:eastAsia="zh-CN"/>
        </w:rPr>
        <w:t>4</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default" w:ascii="宋体" w:hAnsi="宋体" w:eastAsia="宋体"/>
          <w:sz w:val="24"/>
          <w:lang w:val="en-US" w:eastAsia="zh-CN"/>
        </w:rPr>
      </w:pPr>
      <w:r>
        <w:rPr>
          <w:rFonts w:hint="eastAsia" w:ascii="宋体" w:hAnsi="宋体"/>
          <w:kern w:val="0"/>
          <w:sz w:val="24"/>
        </w:rPr>
        <w:t>3、</w:t>
      </w:r>
      <w:r>
        <w:rPr>
          <w:rFonts w:hint="eastAsia" w:ascii="宋体" w:hAnsi="宋体"/>
          <w:kern w:val="0"/>
          <w:sz w:val="24"/>
          <w:lang w:val="en-US" w:eastAsia="zh-CN"/>
        </w:rPr>
        <w:t xml:space="preserve"> </w:t>
      </w:r>
      <w:r>
        <w:rPr>
          <w:rFonts w:hint="eastAsia" w:ascii="宋体" w:hAnsi="宋体"/>
          <w:kern w:val="0"/>
          <w:sz w:val="24"/>
        </w:rPr>
        <w:t>现场统一踏勘</w:t>
      </w:r>
      <w:r>
        <w:rPr>
          <w:rFonts w:hint="eastAsia" w:ascii="宋体" w:hAnsi="宋体"/>
          <w:kern w:val="0"/>
          <w:sz w:val="24"/>
          <w:highlight w:val="none"/>
        </w:rPr>
        <w:t>时间：202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12</w:t>
      </w:r>
      <w:r>
        <w:rPr>
          <w:rFonts w:hint="eastAsia" w:ascii="宋体" w:hAnsi="宋体"/>
          <w:kern w:val="0"/>
          <w:sz w:val="24"/>
          <w:highlight w:val="none"/>
        </w:rPr>
        <w:t>月</w:t>
      </w:r>
      <w:r>
        <w:rPr>
          <w:rFonts w:hint="eastAsia" w:ascii="宋体" w:hAnsi="宋体"/>
          <w:kern w:val="0"/>
          <w:sz w:val="24"/>
          <w:highlight w:val="none"/>
          <w:lang w:val="en-US" w:eastAsia="zh-CN"/>
        </w:rPr>
        <w:t>30</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w:t>
      </w:r>
      <w:r>
        <w:rPr>
          <w:rFonts w:hint="eastAsia" w:ascii="宋体" w:hAnsi="宋体"/>
          <w:kern w:val="0"/>
          <w:sz w:val="24"/>
          <w:highlight w:val="none"/>
          <w:lang w:eastAsia="zh-CN"/>
        </w:rPr>
        <w:t>，</w:t>
      </w:r>
      <w:r>
        <w:rPr>
          <w:rFonts w:hint="eastAsia" w:ascii="宋体" w:hAnsi="宋体"/>
          <w:kern w:val="0"/>
          <w:sz w:val="24"/>
          <w:highlight w:val="none"/>
        </w:rPr>
        <w:t>踏勘联系人：</w:t>
      </w:r>
      <w:r>
        <w:rPr>
          <w:rFonts w:hint="eastAsia" w:ascii="宋体" w:hAnsi="宋体"/>
          <w:sz w:val="24"/>
          <w:lang w:eastAsia="zh-CN"/>
        </w:rPr>
        <w:t>赖老师</w:t>
      </w:r>
      <w:r>
        <w:rPr>
          <w:rFonts w:hint="eastAsia" w:ascii="宋体" w:hAnsi="宋体"/>
          <w:kern w:val="0"/>
          <w:sz w:val="24"/>
          <w:highlight w:val="none"/>
        </w:rPr>
        <w:t>，联系电话：</w:t>
      </w:r>
      <w:r>
        <w:rPr>
          <w:rFonts w:hint="eastAsia" w:ascii="宋体" w:hAnsi="宋体"/>
          <w:sz w:val="24"/>
        </w:rPr>
        <w:t>0592-7760</w:t>
      </w:r>
      <w:r>
        <w:rPr>
          <w:rFonts w:hint="eastAsia" w:ascii="宋体" w:hAnsi="宋体"/>
          <w:sz w:val="24"/>
          <w:lang w:val="en-US" w:eastAsia="zh-CN"/>
        </w:rPr>
        <w:t>121</w:t>
      </w:r>
    </w:p>
    <w:p>
      <w:pPr>
        <w:spacing w:line="460" w:lineRule="exact"/>
        <w:ind w:firstLine="480" w:firstLineChars="200"/>
        <w:rPr>
          <w:rFonts w:ascii="宋体" w:hAnsi="宋体"/>
          <w:kern w:val="0"/>
          <w:sz w:val="24"/>
        </w:rPr>
      </w:pPr>
      <w:r>
        <w:rPr>
          <w:rFonts w:hint="eastAsia" w:ascii="宋体" w:hAnsi="宋体"/>
          <w:sz w:val="24"/>
          <w:lang w:eastAsia="zh-CN"/>
        </w:rPr>
        <w:t>踏勘时，</w:t>
      </w:r>
      <w:r>
        <w:rPr>
          <w:rFonts w:hint="eastAsia" w:ascii="宋体" w:hAnsi="宋体"/>
          <w:sz w:val="24"/>
          <w:lang w:val="en-US" w:eastAsia="zh-CN"/>
        </w:rPr>
        <w:t>采购人向供应商提供的有关现场的资料和数据，是采购人现有的能被供应商利用的资料。采购人对供应商做出的理解、推论和结论均不负责任。</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0" w:name="_Toc373916345"/>
      <w:bookmarkStart w:id="1"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510" w:type="dxa"/>
        <w:tblInd w:w="0" w:type="dxa"/>
        <w:tblLayout w:type="fixed"/>
        <w:tblCellMar>
          <w:top w:w="0" w:type="dxa"/>
          <w:left w:w="108" w:type="dxa"/>
          <w:bottom w:w="0" w:type="dxa"/>
          <w:right w:w="108" w:type="dxa"/>
        </w:tblCellMar>
      </w:tblPr>
      <w:tblGrid>
        <w:gridCol w:w="4361"/>
        <w:gridCol w:w="2764"/>
        <w:gridCol w:w="2385"/>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szCs w:val="28"/>
                <w:lang w:val="en-US"/>
              </w:rPr>
            </w:pPr>
            <w:r>
              <w:rPr>
                <w:rFonts w:hint="eastAsia" w:ascii="宋体" w:hAnsi="宋体"/>
                <w:sz w:val="24"/>
                <w:lang w:val="en-US" w:eastAsia="zh-CN"/>
              </w:rPr>
              <w:t>快递驿站经营服务</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600" w:firstLineChars="250"/>
        <w:rPr>
          <w:rFonts w:ascii="宋体" w:hAnsi="宋体"/>
          <w:sz w:val="24"/>
        </w:rPr>
      </w:pPr>
      <w:r>
        <w:rPr>
          <w:rFonts w:hint="eastAsia" w:ascii="宋体" w:hAnsi="宋体"/>
          <w:sz w:val="24"/>
        </w:rPr>
        <w:t>2、</w:t>
      </w:r>
      <w:r>
        <w:rPr>
          <w:rFonts w:hint="eastAsia" w:ascii="宋体" w:hAnsi="宋体"/>
          <w:sz w:val="24"/>
          <w:lang w:eastAsia="zh-CN"/>
        </w:rPr>
        <w:t>服务期：</w:t>
      </w:r>
      <w:r>
        <w:rPr>
          <w:rFonts w:hint="eastAsia" w:ascii="宋体" w:hAnsi="宋体" w:cs="Arial"/>
          <w:sz w:val="24"/>
          <w:highlight w:val="none"/>
        </w:rPr>
        <w:t>本项目</w:t>
      </w:r>
      <w:r>
        <w:rPr>
          <w:rFonts w:hint="eastAsia" w:ascii="宋体" w:hAnsi="宋体" w:cs="Arial"/>
          <w:sz w:val="24"/>
          <w:highlight w:val="none"/>
          <w:lang w:eastAsia="zh-CN"/>
        </w:rPr>
        <w:t>服务</w:t>
      </w:r>
      <w:r>
        <w:rPr>
          <w:rFonts w:hint="eastAsia" w:ascii="宋体" w:hAnsi="宋体" w:cs="Arial"/>
          <w:sz w:val="24"/>
          <w:highlight w:val="none"/>
          <w:lang w:val="en-US" w:eastAsia="zh-CN"/>
        </w:rPr>
        <w:t>期限</w:t>
      </w:r>
      <w:r>
        <w:rPr>
          <w:rFonts w:hint="eastAsia" w:ascii="宋体" w:hAnsi="宋体" w:cs="Arial"/>
          <w:sz w:val="24"/>
          <w:highlight w:val="none"/>
          <w:lang w:eastAsia="zh-CN"/>
        </w:rPr>
        <w:t>为</w:t>
      </w:r>
      <w:r>
        <w:rPr>
          <w:rFonts w:hint="eastAsia" w:ascii="宋体" w:hAnsi="宋体" w:cs="Arial"/>
          <w:sz w:val="24"/>
          <w:highlight w:val="none"/>
          <w:lang w:val="en-US" w:eastAsia="zh-CN"/>
        </w:rPr>
        <w:t>三年</w:t>
      </w:r>
      <w:r>
        <w:rPr>
          <w:rFonts w:hint="eastAsia" w:ascii="宋体" w:hAnsi="宋体" w:cs="Arial"/>
          <w:sz w:val="24"/>
          <w:highlight w:val="none"/>
          <w:lang w:eastAsia="zh-CN"/>
        </w:rPr>
        <w:t>，</w:t>
      </w:r>
      <w:r>
        <w:rPr>
          <w:rFonts w:hint="eastAsia" w:ascii="宋体" w:hAnsi="宋体" w:cs="Arial"/>
          <w:sz w:val="24"/>
          <w:highlight w:val="none"/>
        </w:rPr>
        <w:t>服</w:t>
      </w:r>
      <w:r>
        <w:rPr>
          <w:rFonts w:hint="eastAsia" w:ascii="宋体" w:hAnsi="宋体" w:cs="Arial"/>
          <w:sz w:val="24"/>
        </w:rPr>
        <w:t>务期限自双方签订服务合同之日起计算</w:t>
      </w:r>
      <w:r>
        <w:rPr>
          <w:rFonts w:hint="eastAsia" w:ascii="宋体" w:hAnsi="宋体" w:cs="Arial"/>
          <w:sz w:val="24"/>
          <w:lang w:eastAsia="zh-CN"/>
        </w:rPr>
        <w:t>。中标方</w:t>
      </w:r>
      <w:r>
        <w:rPr>
          <w:rFonts w:hint="eastAsia" w:ascii="宋体" w:hAnsi="宋体" w:cs="Arial"/>
          <w:sz w:val="24"/>
        </w:rPr>
        <w:t>服务内容与质量等如未达到采购人要求，采购人有权提前解约合同</w:t>
      </w:r>
      <w:r>
        <w:rPr>
          <w:rFonts w:hint="eastAsia" w:ascii="宋体" w:hAnsi="宋体"/>
          <w:sz w:val="24"/>
          <w:lang w:eastAsia="zh-CN"/>
        </w:rPr>
        <w:t>，</w:t>
      </w:r>
      <w:r>
        <w:rPr>
          <w:rFonts w:hint="eastAsia" w:ascii="宋体" w:hAnsi="宋体"/>
          <w:sz w:val="24"/>
        </w:rPr>
        <w:t>供应商递交采购响应文件即视为对此已作出承诺。</w:t>
      </w:r>
    </w:p>
    <w:p>
      <w:pPr>
        <w:widowControl/>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sz w:val="24"/>
        </w:rPr>
        <w:t>3、交货地点：厦门技师学院范围内采购人指定地点。</w:t>
      </w:r>
    </w:p>
    <w:p>
      <w:pPr>
        <w:spacing w:line="360" w:lineRule="auto"/>
        <w:ind w:firstLine="482" w:firstLineChars="200"/>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w:t>
      </w:r>
      <w:r>
        <w:rPr>
          <w:rFonts w:hint="eastAsia" w:ascii="宋体" w:hAnsi="宋体"/>
          <w:sz w:val="24"/>
          <w:lang w:eastAsia="zh-CN"/>
        </w:rPr>
        <w:t>（营业范围应包括快</w:t>
      </w:r>
      <w:r>
        <w:rPr>
          <w:rFonts w:hint="eastAsia" w:ascii="宋体" w:hAnsi="宋体" w:eastAsia="宋体" w:cs="Times New Roman"/>
          <w:sz w:val="24"/>
          <w:lang w:eastAsia="zh-CN"/>
        </w:rPr>
        <w:t>递代收、代寄、保管、存放服务</w:t>
      </w:r>
      <w:r>
        <w:rPr>
          <w:rFonts w:hint="eastAsia" w:ascii="宋体" w:hAnsi="宋体" w:cs="Times New Roman"/>
          <w:sz w:val="24"/>
          <w:highlight w:val="none"/>
          <w:lang w:val="en-US" w:eastAsia="zh-CN"/>
        </w:rPr>
        <w:t>或获得中国</w:t>
      </w:r>
      <w:r>
        <w:rPr>
          <w:rFonts w:hint="eastAsia" w:ascii="宋体" w:hAnsi="宋体"/>
          <w:sz w:val="24"/>
          <w:highlight w:val="none"/>
          <w:lang w:val="en-US" w:eastAsia="zh-CN"/>
        </w:rPr>
        <w:t>邮政、中通快递、圆通快递、申通快递、韵达快递、百世快递、顺丰快递、京东快递这八家快递公司之一</w:t>
      </w:r>
      <w:r>
        <w:rPr>
          <w:rFonts w:hint="eastAsia" w:ascii="宋体" w:hAnsi="宋体" w:cs="Times New Roman"/>
          <w:sz w:val="24"/>
          <w:highlight w:val="none"/>
          <w:lang w:val="en-US" w:eastAsia="zh-CN"/>
        </w:rPr>
        <w:t>的授权书）</w:t>
      </w:r>
      <w:r>
        <w:rPr>
          <w:rFonts w:hint="eastAsia" w:ascii="宋体" w:hAnsi="宋体"/>
          <w:sz w:val="24"/>
        </w:rPr>
        <w:t>，必须提供法人营业执照有效复印件并加盖公章。（营业执照无法体现营业范围的则应提供相关证明材料）。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快递驿站经营服务项目报价表</w:t>
      </w:r>
      <w:r>
        <w:rPr>
          <w:rFonts w:hint="eastAsia" w:ascii="宋体" w:hAnsi="宋体"/>
          <w:sz w:val="24"/>
        </w:rPr>
        <w:t>并加盖公章。</w:t>
      </w:r>
    </w:p>
    <w:p>
      <w:pPr>
        <w:spacing w:line="360" w:lineRule="auto"/>
        <w:ind w:firstLine="480" w:firstLineChars="200"/>
        <w:jc w:val="left"/>
        <w:rPr>
          <w:rFonts w:hint="eastAsia" w:ascii="宋体" w:hAnsi="宋体" w:cs="Arial"/>
          <w:b/>
          <w:sz w:val="24"/>
        </w:rPr>
      </w:pPr>
      <w:r>
        <w:rPr>
          <w:rFonts w:hint="eastAsia" w:ascii="宋体" w:hAnsi="宋体"/>
          <w:sz w:val="24"/>
          <w:highlight w:val="none"/>
          <w:lang w:val="en-US" w:eastAsia="zh-CN"/>
        </w:rPr>
        <w:t>4</w:t>
      </w:r>
      <w:r>
        <w:rPr>
          <w:rFonts w:hint="eastAsia" w:ascii="宋体" w:hAnsi="宋体"/>
          <w:sz w:val="24"/>
          <w:highlight w:val="none"/>
        </w:rPr>
        <w:t>、采购响应供应商</w:t>
      </w:r>
      <w:r>
        <w:rPr>
          <w:rFonts w:hint="eastAsia" w:ascii="宋体" w:hAnsi="宋体"/>
          <w:sz w:val="24"/>
          <w:highlight w:val="none"/>
          <w:lang w:eastAsia="zh-CN"/>
        </w:rPr>
        <w:t>应承诺至少</w:t>
      </w:r>
      <w:r>
        <w:rPr>
          <w:rFonts w:hint="eastAsia" w:ascii="宋体" w:hAnsi="宋体"/>
          <w:sz w:val="24"/>
          <w:highlight w:val="none"/>
          <w:lang w:val="en-US" w:eastAsia="zh-CN"/>
        </w:rPr>
        <w:t>能够提供中国邮政、中通快递、圆通快递、申通快递、韵达快递、百世快递、顺丰快递、京东快递、天天快递这九家快递公司的代存代发服务，</w:t>
      </w:r>
      <w:r>
        <w:rPr>
          <w:rFonts w:hint="eastAsia" w:ascii="宋体" w:hAnsi="宋体" w:cs="Arial"/>
          <w:b/>
          <w:sz w:val="24"/>
        </w:rPr>
        <w:t>须提供承诺书。</w:t>
      </w:r>
    </w:p>
    <w:p>
      <w:pPr>
        <w:spacing w:line="360" w:lineRule="auto"/>
        <w:ind w:firstLine="480" w:firstLineChars="200"/>
        <w:jc w:val="left"/>
        <w:rPr>
          <w:rFonts w:hint="eastAsia"/>
          <w:highlight w:val="none"/>
          <w:lang w:val="en-US" w:eastAsia="zh-CN"/>
        </w:rPr>
      </w:pPr>
      <w:r>
        <w:rPr>
          <w:rFonts w:hint="eastAsia" w:ascii="宋体" w:hAnsi="宋体" w:cs="Arial"/>
          <w:b w:val="0"/>
          <w:bCs/>
          <w:sz w:val="24"/>
          <w:lang w:val="en-US" w:eastAsia="zh-CN"/>
        </w:rPr>
        <w:t>5、</w:t>
      </w:r>
      <w:r>
        <w:rPr>
          <w:rFonts w:hint="eastAsia" w:ascii="宋体" w:hAnsi="宋体"/>
          <w:sz w:val="24"/>
          <w:highlight w:val="none"/>
        </w:rPr>
        <w:t>采购响应供应商</w:t>
      </w:r>
      <w:r>
        <w:rPr>
          <w:rFonts w:hint="eastAsia" w:ascii="宋体" w:hAnsi="宋体"/>
          <w:sz w:val="24"/>
          <w:highlight w:val="none"/>
          <w:lang w:eastAsia="zh-CN"/>
        </w:rPr>
        <w:t>应</w:t>
      </w:r>
      <w:r>
        <w:rPr>
          <w:rFonts w:hint="eastAsia" w:ascii="宋体" w:hAnsi="宋体"/>
          <w:sz w:val="24"/>
          <w:highlight w:val="none"/>
          <w:lang w:val="en-US" w:eastAsia="zh-CN"/>
        </w:rPr>
        <w:t>提供</w:t>
      </w:r>
      <w:r>
        <w:rPr>
          <w:rFonts w:hint="eastAsia" w:ascii="宋体" w:hAnsi="宋体"/>
          <w:sz w:val="24"/>
          <w:highlight w:val="none"/>
          <w:lang w:eastAsia="zh-CN"/>
        </w:rPr>
        <w:t>截止投标时，至少一份尚在有效期内的</w:t>
      </w:r>
      <w:r>
        <w:rPr>
          <w:rFonts w:hint="eastAsia" w:ascii="宋体" w:hAnsi="宋体"/>
          <w:sz w:val="24"/>
          <w:highlight w:val="none"/>
          <w:lang w:val="en-US" w:eastAsia="zh-CN"/>
        </w:rPr>
        <w:t>上述九家快递公司之一的快递业务授权书</w:t>
      </w:r>
      <w:r>
        <w:rPr>
          <w:rFonts w:hint="eastAsia" w:ascii="宋体" w:hAnsi="宋体"/>
          <w:sz w:val="24"/>
          <w:highlight w:val="none"/>
          <w:lang w:eastAsia="zh-CN"/>
        </w:rPr>
        <w:t>，</w:t>
      </w:r>
      <w:r>
        <w:rPr>
          <w:rFonts w:hint="eastAsia" w:ascii="宋体" w:hAnsi="宋体"/>
          <w:sz w:val="24"/>
          <w:highlight w:val="none"/>
          <w:lang w:val="en-US" w:eastAsia="zh-CN"/>
        </w:rPr>
        <w:t>同时须提供至少三家由响应供应商合规经营的《快递末端网点备案回执》，响应供应商需提供包括但不限于快递公司的代办协议、授权书等证明材料以佐证其所提供的《快递末端网点备案回执》所对应的快递末端网点是由其经营的</w:t>
      </w:r>
      <w:r>
        <w:rPr>
          <w:rFonts w:hint="eastAsia" w:ascii="宋体" w:hAnsi="宋体"/>
          <w:sz w:val="24"/>
          <w:highlight w:val="none"/>
        </w:rPr>
        <w:t>。</w:t>
      </w:r>
      <w:r>
        <w:rPr>
          <w:rFonts w:hint="eastAsia" w:ascii="宋体" w:hAnsi="宋体" w:cs="Arial"/>
          <w:b/>
          <w:sz w:val="24"/>
          <w:highlight w:val="none"/>
        </w:rPr>
        <w:t>须提供</w:t>
      </w:r>
      <w:r>
        <w:rPr>
          <w:rFonts w:hint="eastAsia" w:ascii="宋体" w:hAnsi="宋体" w:cs="Arial"/>
          <w:b/>
          <w:sz w:val="24"/>
          <w:highlight w:val="none"/>
          <w:lang w:eastAsia="zh-CN"/>
        </w:rPr>
        <w:t>以上材料复印件</w:t>
      </w:r>
      <w:r>
        <w:rPr>
          <w:rFonts w:hint="eastAsia" w:ascii="宋体" w:hAnsi="宋体" w:cs="Arial"/>
          <w:b/>
          <w:sz w:val="24"/>
          <w:highlight w:val="none"/>
          <w:lang w:val="en-US" w:eastAsia="zh-CN"/>
        </w:rPr>
        <w:t>加盖公章</w:t>
      </w:r>
      <w:r>
        <w:rPr>
          <w:rFonts w:hint="eastAsia" w:ascii="宋体" w:hAnsi="宋体" w:cs="Arial"/>
          <w:b/>
          <w:sz w:val="24"/>
          <w:highlight w:val="none"/>
        </w:rPr>
        <w:t>。</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成交供应商在施工</w:t>
      </w:r>
      <w:r>
        <w:rPr>
          <w:rFonts w:hint="eastAsia" w:ascii="宋体" w:hAnsi="宋体" w:cs="Arial"/>
          <w:sz w:val="24"/>
          <w:lang w:val="en-US" w:eastAsia="zh-CN"/>
        </w:rPr>
        <w:t>装修、日常</w:t>
      </w:r>
      <w:r>
        <w:rPr>
          <w:rFonts w:hint="eastAsia" w:ascii="宋体" w:hAnsi="宋体" w:cs="Arial"/>
          <w:sz w:val="24"/>
        </w:rPr>
        <w:t>运营过程中若</w:t>
      </w:r>
      <w:r>
        <w:rPr>
          <w:rFonts w:hint="eastAsia" w:ascii="宋体" w:hAnsi="宋体" w:eastAsia="宋体" w:cs="宋体"/>
          <w:sz w:val="24"/>
          <w:szCs w:val="24"/>
        </w:rPr>
        <w:t>发生安全事故、债权、债务和工商、税务等营运责任问题</w:t>
      </w:r>
      <w:r>
        <w:rPr>
          <w:rFonts w:hint="eastAsia" w:ascii="宋体" w:hAnsi="宋体" w:cs="宋体"/>
          <w:sz w:val="24"/>
          <w:szCs w:val="24"/>
          <w:lang w:eastAsia="zh-CN"/>
        </w:rPr>
        <w:t>，</w:t>
      </w:r>
      <w:r>
        <w:rPr>
          <w:rFonts w:hint="eastAsia" w:ascii="宋体" w:hAnsi="宋体" w:cs="Arial"/>
          <w:sz w:val="24"/>
        </w:rPr>
        <w:t>其责任及相应的赔偿均由成交供应商自行承担，采购人不承担所有责任及义务。</w:t>
      </w:r>
      <w:r>
        <w:rPr>
          <w:rFonts w:hint="eastAsia" w:ascii="宋体" w:hAnsi="宋体" w:eastAsia="宋体" w:cs="宋体"/>
          <w:sz w:val="24"/>
          <w:szCs w:val="24"/>
        </w:rPr>
        <w:t>运营期间营运的全部风险及后果由中标者自行承担</w:t>
      </w:r>
      <w:r>
        <w:rPr>
          <w:rFonts w:hint="eastAsia" w:ascii="宋体" w:hAnsi="宋体" w:cs="宋体"/>
          <w:sz w:val="24"/>
          <w:szCs w:val="24"/>
          <w:lang w:eastAsia="zh-CN"/>
        </w:rPr>
        <w:t>，</w:t>
      </w:r>
      <w:r>
        <w:rPr>
          <w:rFonts w:hint="eastAsia" w:ascii="宋体" w:hAnsi="宋体" w:eastAsia="宋体" w:cs="宋体"/>
          <w:sz w:val="24"/>
          <w:szCs w:val="24"/>
        </w:rPr>
        <w:t>若中标者有严重违反院内各项管理规定或造成严重人员伤亡事故，招标方有权单方面终止此协议，由此造成的后果由中标方负责。</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lang w:val="en-US" w:eastAsia="zh-CN"/>
        </w:rPr>
        <w:t>7</w:t>
      </w:r>
      <w:r>
        <w:rPr>
          <w:rFonts w:hint="eastAsia" w:ascii="宋体" w:hAnsi="宋体"/>
          <w:sz w:val="24"/>
        </w:rPr>
        <w:t>、</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left="476" w:leftChars="170" w:firstLine="0" w:firstLineChars="0"/>
        <w:rPr>
          <w:rFonts w:hint="eastAsia" w:ascii="宋体" w:hAnsi="宋体"/>
          <w:b/>
          <w:bCs/>
          <w:sz w:val="24"/>
          <w:lang w:eastAsia="zh-CN"/>
        </w:rPr>
      </w:pP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成交供应商须严格按照</w:t>
      </w:r>
      <w:bookmarkStart w:id="4" w:name="_Hlk54506677"/>
      <w:r>
        <w:rPr>
          <w:rFonts w:hint="eastAsia" w:ascii="宋体" w:hAnsi="宋体"/>
          <w:sz w:val="24"/>
          <w:lang w:eastAsia="zh-CN"/>
        </w:rPr>
        <w:t>报价</w:t>
      </w:r>
      <w:bookmarkEnd w:id="4"/>
      <w:r>
        <w:rPr>
          <w:rFonts w:hint="eastAsia" w:ascii="宋体" w:hAnsi="宋体"/>
          <w:sz w:val="24"/>
          <w:lang w:val="en-US" w:eastAsia="zh-CN"/>
        </w:rPr>
        <w:t>表</w:t>
      </w:r>
      <w:r>
        <w:rPr>
          <w:rFonts w:hint="eastAsia" w:ascii="宋体" w:hAnsi="宋体"/>
          <w:sz w:val="24"/>
          <w:lang w:eastAsia="zh-CN"/>
        </w:rPr>
        <w:t>中的</w:t>
      </w:r>
      <w:r>
        <w:rPr>
          <w:rFonts w:hint="eastAsia" w:ascii="宋体" w:hAnsi="宋体"/>
          <w:sz w:val="24"/>
          <w:lang w:val="en-US" w:eastAsia="zh-CN"/>
        </w:rPr>
        <w:t>各</w:t>
      </w:r>
      <w:r>
        <w:rPr>
          <w:rFonts w:hint="eastAsia" w:ascii="宋体" w:hAnsi="宋体"/>
          <w:sz w:val="24"/>
          <w:lang w:eastAsia="zh-CN"/>
        </w:rPr>
        <w:t>要求进行</w:t>
      </w:r>
      <w:r>
        <w:rPr>
          <w:rFonts w:hint="eastAsia" w:ascii="宋体" w:hAnsi="宋体"/>
          <w:sz w:val="24"/>
          <w:lang w:val="en-US" w:eastAsia="zh-CN"/>
        </w:rPr>
        <w:t>快递驿站经营</w:t>
      </w:r>
      <w:r>
        <w:rPr>
          <w:rFonts w:hint="eastAsia" w:ascii="宋体" w:hAnsi="宋体"/>
          <w:sz w:val="24"/>
          <w:lang w:eastAsia="zh-CN"/>
        </w:rPr>
        <w:t>服务，</w:t>
      </w:r>
      <w:r>
        <w:rPr>
          <w:rFonts w:hint="eastAsia" w:ascii="宋体" w:hAnsi="宋体"/>
          <w:b/>
          <w:bCs/>
          <w:sz w:val="24"/>
        </w:rPr>
        <w:t>须提供承诺书。</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厦门技师学院</w:t>
      </w:r>
      <w:r>
        <w:rPr>
          <w:rFonts w:hint="eastAsia" w:ascii="宋体" w:hAnsi="宋体"/>
          <w:sz w:val="24"/>
          <w:lang w:val="en-US" w:eastAsia="zh-CN"/>
        </w:rPr>
        <w:t>快递驿站经营服务项目</w:t>
      </w:r>
      <w:r>
        <w:rPr>
          <w:rFonts w:hint="eastAsia" w:ascii="宋体" w:hAnsi="宋体"/>
          <w:b/>
          <w:bCs/>
          <w:sz w:val="24"/>
          <w:lang w:eastAsia="zh-CN"/>
        </w:rPr>
        <w:t>现场踏勘确认书，见附件。（踏勘当天请携</w:t>
      </w:r>
    </w:p>
    <w:p>
      <w:pPr>
        <w:spacing w:line="360" w:lineRule="auto"/>
        <w:rPr>
          <w:rFonts w:hint="eastAsia" w:ascii="宋体" w:hAnsi="宋体"/>
          <w:b/>
          <w:bCs/>
          <w:sz w:val="24"/>
        </w:rPr>
      </w:pPr>
      <w:r>
        <w:rPr>
          <w:rFonts w:hint="eastAsia" w:ascii="宋体" w:hAnsi="宋体"/>
          <w:b/>
          <w:bCs/>
          <w:sz w:val="24"/>
          <w:lang w:eastAsia="zh-CN"/>
        </w:rPr>
        <w:t>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lang w:val="en-US" w:eastAsia="zh-CN"/>
        </w:rPr>
        <w:t>二</w:t>
      </w:r>
      <w:r>
        <w:rPr>
          <w:rFonts w:hint="eastAsia" w:ascii="宋体" w:hAnsi="宋体"/>
          <w:b/>
          <w:sz w:val="24"/>
        </w:rPr>
        <w:t>、报价要求</w:t>
      </w:r>
    </w:p>
    <w:p>
      <w:pPr>
        <w:spacing w:line="360" w:lineRule="auto"/>
        <w:ind w:firstLine="480" w:firstLineChars="200"/>
        <w:rPr>
          <w:rFonts w:ascii="宋体" w:hAnsi="宋体"/>
          <w:sz w:val="24"/>
        </w:rPr>
      </w:pPr>
      <w:r>
        <w:rPr>
          <w:rFonts w:hint="eastAsia" w:ascii="宋体" w:hAnsi="宋体"/>
          <w:sz w:val="24"/>
        </w:rPr>
        <w:t>1、本项目须按</w:t>
      </w:r>
      <w:r>
        <w:rPr>
          <w:rFonts w:hint="eastAsia" w:ascii="宋体" w:hAnsi="宋体"/>
          <w:sz w:val="24"/>
          <w:lang w:val="en-US" w:eastAsia="zh-CN"/>
        </w:rPr>
        <w:t>报价表</w:t>
      </w:r>
      <w:r>
        <w:rPr>
          <w:rFonts w:hint="eastAsia" w:ascii="宋体" w:hAnsi="宋体"/>
          <w:sz w:val="24"/>
        </w:rPr>
        <w:t>要求提交方案，明确装修、报价、经营等具体内容；采购响应供应商应充分考虑</w:t>
      </w:r>
      <w:r>
        <w:rPr>
          <w:rFonts w:hint="eastAsia" w:ascii="宋体" w:hAnsi="宋体"/>
          <w:sz w:val="24"/>
          <w:lang w:val="en-US" w:eastAsia="zh-CN"/>
        </w:rPr>
        <w:t>经营服务</w:t>
      </w:r>
      <w:r>
        <w:rPr>
          <w:rFonts w:hint="eastAsia" w:ascii="宋体" w:hAnsi="宋体"/>
          <w:sz w:val="24"/>
        </w:rPr>
        <w:t>期间生产材料价格上涨及市场</w:t>
      </w:r>
      <w:r>
        <w:rPr>
          <w:rFonts w:hint="eastAsia" w:ascii="宋体" w:hAnsi="宋体"/>
          <w:sz w:val="24"/>
          <w:lang w:eastAsia="zh-CN"/>
        </w:rPr>
        <w:t>服务</w:t>
      </w:r>
      <w:r>
        <w:rPr>
          <w:rFonts w:hint="eastAsia" w:ascii="宋体" w:hAnsi="宋体"/>
          <w:sz w:val="24"/>
        </w:rPr>
        <w:t>价格上涨的风险，且该项风险费在报价中充分考虑。</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lang w:val="en-US" w:eastAsia="zh-CN"/>
        </w:rPr>
        <w:t>三</w:t>
      </w:r>
      <w:r>
        <w:rPr>
          <w:rFonts w:hint="eastAsia" w:ascii="宋体" w:hAnsi="宋体"/>
          <w:b/>
          <w:sz w:val="24"/>
        </w:rPr>
        <w:t>、评审规则、标准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ascii="宋体" w:hAnsi="宋体" w:eastAsia="宋体"/>
          <w:color w:val="000000"/>
          <w:sz w:val="24"/>
          <w:szCs w:val="18"/>
          <w:lang w:eastAsia="zh-CN"/>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p>
    <w:tbl>
      <w:tblPr>
        <w:tblStyle w:val="11"/>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noWrap w:val="0"/>
            <w:vAlign w:val="center"/>
          </w:tcPr>
          <w:p>
            <w:pPr>
              <w:pStyle w:val="22"/>
              <w:autoSpaceDE w:val="0"/>
              <w:spacing w:line="360" w:lineRule="auto"/>
              <w:ind w:left="-68" w:leftChars="-42" w:right="-112" w:rightChars="-40" w:hanging="50" w:hangingChars="21"/>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评分项</w:t>
            </w:r>
          </w:p>
        </w:tc>
        <w:tc>
          <w:tcPr>
            <w:tcW w:w="6870" w:type="dxa"/>
            <w:tcBorders>
              <w:top w:val="single" w:color="auto" w:sz="6" w:space="0"/>
              <w:left w:val="single" w:color="auto" w:sz="4" w:space="0"/>
              <w:bottom w:val="single" w:color="auto" w:sz="4" w:space="0"/>
              <w:right w:val="single" w:color="auto" w:sz="4"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评分因素及评分细则</w:t>
            </w:r>
          </w:p>
        </w:tc>
        <w:tc>
          <w:tcPr>
            <w:tcW w:w="751" w:type="dxa"/>
            <w:tcBorders>
              <w:top w:val="single" w:color="auto" w:sz="6" w:space="0"/>
              <w:left w:val="single" w:color="auto" w:sz="4" w:space="0"/>
              <w:bottom w:val="single" w:color="auto" w:sz="4" w:space="0"/>
              <w:right w:val="single" w:color="auto" w:sz="6"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满分</w:t>
            </w:r>
          </w:p>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noWrap w:val="0"/>
            <w:vAlign w:val="center"/>
          </w:tcPr>
          <w:p>
            <w:pPr>
              <w:pStyle w:val="5"/>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租金</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w:t>
            </w:r>
            <w:r>
              <w:rPr>
                <w:rFonts w:hint="eastAsia" w:asciiTheme="minorEastAsia" w:hAnsiTheme="minorEastAsia" w:eastAsiaTheme="minorEastAsia" w:cstheme="minorEastAsia"/>
                <w:color w:val="auto"/>
                <w:sz w:val="24"/>
                <w:szCs w:val="24"/>
                <w:lang w:val="en-US" w:eastAsia="zh-CN"/>
              </w:rPr>
              <w:t>所报场地租金单价进行评价：按场地租金单价报价由高至低排出各有效投标人的名次，排名第一得30分，第二得27分，第三得24分，第四得21分，以此类推，排名每降低一名，得分减少3分。租金价格低于15元/平方米/月不得分。</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noWrap w:val="0"/>
            <w:vAlign w:val="center"/>
          </w:tcPr>
          <w:p>
            <w:pPr>
              <w:pStyle w:val="5"/>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合规经营快递驿站的数量</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供应商须提供至少三家由响应供应商合规经营的《快递末端网点备案回执》，以体现供应商的相应资质及运营管理能力，</w:t>
            </w:r>
            <w:r>
              <w:rPr>
                <w:rFonts w:hint="eastAsia" w:ascii="宋体" w:hAnsi="宋体"/>
                <w:sz w:val="24"/>
                <w:highlight w:val="none"/>
                <w:lang w:val="en-US" w:eastAsia="zh-CN"/>
              </w:rPr>
              <w:t>响应供应商需提供包括但不限于快递公司的代办协议、授权书等证明材料以佐证其所提供的《快递末端网点备案回执》所属的快递末端网点是由其经营的</w:t>
            </w:r>
            <w:r>
              <w:rPr>
                <w:rFonts w:hint="eastAsia" w:ascii="宋体" w:hAnsi="宋体"/>
                <w:sz w:val="24"/>
                <w:highlight w:val="none"/>
              </w:rPr>
              <w:t>。</w:t>
            </w:r>
            <w:r>
              <w:rPr>
                <w:rFonts w:hint="eastAsia" w:asciiTheme="minorEastAsia" w:hAnsiTheme="minorEastAsia" w:eastAsiaTheme="minorEastAsia" w:cstheme="minorEastAsia"/>
                <w:color w:val="auto"/>
                <w:sz w:val="24"/>
                <w:szCs w:val="24"/>
                <w:highlight w:val="none"/>
              </w:rPr>
              <w:t>在此基础上每多提供一家由响应供应商合规经营的《快递末端网点备案回执》得3分，最多1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分。不满足要求或未提供相关证明材料的不得分。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507" w:type="dxa"/>
            <w:tcBorders>
              <w:left w:val="single" w:color="auto" w:sz="6" w:space="0"/>
              <w:right w:val="single" w:color="auto" w:sz="4" w:space="0"/>
            </w:tcBorders>
            <w:noWrap w:val="0"/>
            <w:vAlign w:val="center"/>
          </w:tcPr>
          <w:p>
            <w:pPr>
              <w:pStyle w:val="5"/>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勤工俭学岗位数</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所提供的勤工俭学岗位数进行评价：提供一个勤工俭学岗位数得</w:t>
            </w:r>
            <w:r>
              <w:rPr>
                <w:rFonts w:hint="eastAsia" w:asciiTheme="minorEastAsia" w:hAnsiTheme="minorEastAsia" w:eastAsiaTheme="minorEastAsia" w:cstheme="minorEastAsia"/>
                <w:color w:val="auto"/>
                <w:sz w:val="24"/>
                <w:szCs w:val="24"/>
                <w:lang w:val="en-US" w:eastAsia="zh-CN"/>
              </w:rPr>
              <w:t>3分；</w:t>
            </w:r>
            <w:r>
              <w:rPr>
                <w:rFonts w:hint="eastAsia" w:asciiTheme="minorEastAsia" w:hAnsiTheme="minorEastAsia" w:eastAsiaTheme="minorEastAsia" w:cstheme="minorEastAsia"/>
                <w:color w:val="auto"/>
                <w:sz w:val="24"/>
                <w:szCs w:val="24"/>
                <w:lang w:eastAsia="zh-CN"/>
              </w:rPr>
              <w:t>提供两个勤工俭学岗位数得</w:t>
            </w:r>
            <w:r>
              <w:rPr>
                <w:rFonts w:hint="eastAsia" w:asciiTheme="minorEastAsia" w:hAnsiTheme="minorEastAsia" w:eastAsiaTheme="minorEastAsia" w:cstheme="minorEastAsia"/>
                <w:color w:val="auto"/>
                <w:sz w:val="24"/>
                <w:szCs w:val="24"/>
                <w:lang w:val="en-US" w:eastAsia="zh-CN"/>
              </w:rPr>
              <w:t>5分；</w:t>
            </w:r>
            <w:r>
              <w:rPr>
                <w:rFonts w:hint="eastAsia" w:asciiTheme="minorEastAsia" w:hAnsiTheme="minorEastAsia" w:eastAsiaTheme="minorEastAsia" w:cstheme="minorEastAsia"/>
                <w:color w:val="auto"/>
                <w:sz w:val="24"/>
                <w:szCs w:val="24"/>
                <w:lang w:eastAsia="zh-CN"/>
              </w:rPr>
              <w:t>提供三个及三个以上勤工俭学岗位数得</w:t>
            </w:r>
            <w:r>
              <w:rPr>
                <w:rFonts w:hint="eastAsia" w:asciiTheme="minorEastAsia" w:hAnsiTheme="minorEastAsia" w:eastAsiaTheme="minorEastAsia" w:cstheme="minorEastAsia"/>
                <w:color w:val="auto"/>
                <w:sz w:val="24"/>
                <w:szCs w:val="24"/>
                <w:lang w:val="en-US" w:eastAsia="zh-CN"/>
              </w:rPr>
              <w:t>10分。未提供勤工俭学岗位不得分。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勤工俭学单个岗位每周总工作时长</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highlight w:val="none"/>
              </w:rPr>
              <w:t>提供勤工俭学单个岗位每周总工作时长为24小时的得3分，在此基础上每增加1小时/周加0.5分，最多10分。提供的勤工俭学单个岗位每周总工作时长低于24小时者不得分。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tcBorders>
              <w:left w:val="single" w:color="auto" w:sz="6" w:space="0"/>
              <w:right w:val="single" w:color="auto" w:sz="4" w:space="0"/>
            </w:tcBorders>
            <w:noWrap w:val="0"/>
            <w:vAlign w:val="center"/>
          </w:tcPr>
          <w:p>
            <w:pPr>
              <w:pStyle w:val="5"/>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勤工俭学单个岗位的薪酬单价</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根据响应供应商所提供勤工俭学单个岗位的时薪进行评价：提供勤工俭学单个岗位的时薪为17元/小时的得3分，在此基础上每增加1元/小时加1分，最多10分。未提供或提供勤工俭学单个岗位时薪低于17元/小时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507" w:type="dxa"/>
            <w:tcBorders>
              <w:left w:val="single" w:color="auto" w:sz="6" w:space="0"/>
              <w:bottom w:val="single" w:color="auto" w:sz="4"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针对我院师生的寄件优惠（折扣率）</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kern w:val="2"/>
                <w:sz w:val="24"/>
                <w:szCs w:val="24"/>
                <w:lang w:val="en-US" w:eastAsia="zh-CN" w:bidi="ar-SA"/>
              </w:rPr>
              <w:t>针对我院师生的寄件优惠</w:t>
            </w:r>
            <w:r>
              <w:rPr>
                <w:rFonts w:hint="eastAsia" w:asciiTheme="minorEastAsia" w:hAnsiTheme="minorEastAsia" w:eastAsiaTheme="minorEastAsia" w:cstheme="minorEastAsia"/>
                <w:color w:val="auto"/>
                <w:sz w:val="24"/>
                <w:szCs w:val="24"/>
                <w:lang w:eastAsia="zh-CN"/>
              </w:rPr>
              <w:t>进行评价，优惠前的寄件价格</w:t>
            </w:r>
            <w:r>
              <w:rPr>
                <w:rFonts w:hint="eastAsia" w:ascii="宋体" w:hAnsi="宋体" w:eastAsia="宋体" w:cs="宋体"/>
                <w:sz w:val="24"/>
                <w:szCs w:val="24"/>
                <w:lang w:val="en-US" w:eastAsia="zh-CN"/>
              </w:rPr>
              <w:t>不得高于周边高校价格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按</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eastAsia="zh-CN"/>
              </w:rPr>
              <w:t>提供的寄件折扣率</w:t>
            </w:r>
            <w:r>
              <w:rPr>
                <w:rFonts w:hint="eastAsia" w:asciiTheme="minorEastAsia" w:hAnsiTheme="minorEastAsia" w:eastAsiaTheme="minorEastAsia" w:cstheme="minorEastAsia"/>
                <w:color w:val="auto"/>
                <w:sz w:val="24"/>
                <w:szCs w:val="24"/>
                <w:lang w:val="en-US" w:eastAsia="zh-CN"/>
              </w:rPr>
              <w:t>报价由高至低排出各有效投标人的名次，排名第一得5分，第二得3分，第三得1分，第四名及之后的不得分。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1507" w:type="dxa"/>
            <w:vMerge w:val="restart"/>
            <w:tcBorders>
              <w:top w:val="single" w:color="auto" w:sz="4" w:space="0"/>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快递驿站经营服务方案</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根据磋商响应供应商提供的运营方案进行评分，运营方案要求结构合理、要素齐全、目标明确、任务细化、亮点突出、措施得当、可操作性强，编审流程合理，符合采购人要求：</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1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eastAsia="zh-CN"/>
              </w:rPr>
              <w:t>快递驿站投入使用时间，</w:t>
            </w:r>
            <w:r>
              <w:rPr>
                <w:rFonts w:hint="eastAsia" w:asciiTheme="minorEastAsia" w:hAnsiTheme="minorEastAsia" w:eastAsiaTheme="minorEastAsia" w:cstheme="minorEastAsia"/>
                <w:color w:val="auto"/>
                <w:sz w:val="24"/>
                <w:szCs w:val="24"/>
                <w:highlight w:val="none"/>
                <w:lang w:val="en-US" w:eastAsia="zh-CN"/>
              </w:rPr>
              <w:t>15个日历日内可投入使用</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分，每增加</w:t>
            </w:r>
            <w:r>
              <w:rPr>
                <w:rFonts w:hint="eastAsia" w:asciiTheme="minorEastAsia" w:hAnsiTheme="minorEastAsia" w:eastAsiaTheme="minorEastAsia" w:cstheme="minorEastAsia"/>
                <w:color w:val="auto"/>
                <w:sz w:val="24"/>
                <w:szCs w:val="24"/>
                <w:highlight w:val="none"/>
                <w:lang w:val="en-US" w:eastAsia="zh-CN"/>
              </w:rPr>
              <w:t>1个日历日扣1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超过</w:t>
            </w:r>
            <w:r>
              <w:rPr>
                <w:rFonts w:hint="eastAsia" w:asciiTheme="minorEastAsia" w:hAnsiTheme="minorEastAsia" w:eastAsiaTheme="minorEastAsia" w:cstheme="minorEastAsia"/>
                <w:color w:val="auto"/>
                <w:sz w:val="24"/>
                <w:szCs w:val="24"/>
                <w:highlight w:val="none"/>
                <w:lang w:val="en-US" w:eastAsia="zh-CN"/>
              </w:rPr>
              <w:t>21个日历</w:t>
            </w:r>
            <w:r>
              <w:rPr>
                <w:rFonts w:hint="eastAsia" w:asciiTheme="minorEastAsia" w:hAnsiTheme="minorEastAsia" w:eastAsiaTheme="minorEastAsia" w:cstheme="minorEastAsia"/>
                <w:color w:val="auto"/>
                <w:sz w:val="24"/>
                <w:szCs w:val="24"/>
                <w:highlight w:val="none"/>
                <w:lang w:eastAsia="zh-CN"/>
              </w:rPr>
              <w:t>日方可投入使用</w:t>
            </w:r>
            <w:r>
              <w:rPr>
                <w:rFonts w:hint="eastAsia" w:asciiTheme="minorEastAsia" w:hAnsiTheme="minorEastAsia" w:eastAsiaTheme="minorEastAsia" w:cstheme="minorEastAsia"/>
                <w:color w:val="auto"/>
                <w:sz w:val="24"/>
                <w:szCs w:val="24"/>
                <w:highlight w:val="none"/>
              </w:rPr>
              <w:t>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②根据供应商提供的</w:t>
            </w:r>
            <w:r>
              <w:rPr>
                <w:rFonts w:hint="eastAsia" w:asciiTheme="minorEastAsia" w:hAnsiTheme="minorEastAsia" w:eastAsiaTheme="minorEastAsia" w:cstheme="minorEastAsia"/>
                <w:color w:val="auto"/>
                <w:sz w:val="24"/>
                <w:szCs w:val="24"/>
                <w:highlight w:val="none"/>
                <w:lang w:eastAsia="zh-CN"/>
              </w:rPr>
              <w:t>快递驿站装修</w:t>
            </w:r>
            <w:r>
              <w:rPr>
                <w:rFonts w:hint="eastAsia" w:asciiTheme="minorEastAsia" w:hAnsiTheme="minorEastAsia" w:eastAsiaTheme="minorEastAsia" w:cstheme="minorEastAsia"/>
                <w:color w:val="auto"/>
                <w:sz w:val="24"/>
                <w:szCs w:val="24"/>
                <w:highlight w:val="none"/>
                <w:lang w:val="en-US" w:eastAsia="zh-CN"/>
              </w:rPr>
              <w:t>方案进行评价：对该项内容有做出响应，供应商提供快递驿站装修方案且符合本项目实施要求的得2分；在满足此要求的基础上，快递驿站装修方案中包括但不限于针对驿站装修布局、且有利于项目顺利实施的得5分；未提供相关内容或提供的内容不符合本项目要求的得0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3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所承诺的其他优质服务项目（除快递代收代发业务以外）数量</w:t>
            </w:r>
            <w:r>
              <w:rPr>
                <w:rFonts w:hint="eastAsia" w:asciiTheme="minorEastAsia" w:hAnsiTheme="minorEastAsia" w:eastAsiaTheme="minorEastAsia" w:cstheme="minorEastAsia"/>
                <w:color w:val="auto"/>
                <w:sz w:val="24"/>
                <w:szCs w:val="24"/>
              </w:rPr>
              <w:t>进行评价：每提供一个得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分，满分</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hAnsi="宋体" w:cs="宋体"/>
                <w:color w:val="auto"/>
                <w:highlight w:val="none"/>
                <w:lang w:eastAsia="zh-CN"/>
              </w:rPr>
              <w:t>④</w:t>
            </w:r>
            <w:r>
              <w:rPr>
                <w:rFonts w:hint="eastAsia" w:hAnsi="宋体" w:cs="宋体"/>
                <w:color w:val="auto"/>
                <w:highlight w:val="none"/>
              </w:rPr>
              <w:fldChar w:fldCharType="begin"/>
            </w:r>
            <w:r>
              <w:rPr>
                <w:rFonts w:hint="eastAsia" w:hAnsi="宋体" w:cs="宋体"/>
                <w:color w:val="auto"/>
                <w:highlight w:val="none"/>
              </w:rPr>
              <w:fldChar w:fldCharType="separate"/>
            </w:r>
            <w:r>
              <w:rPr>
                <w:color w:val="auto"/>
                <w:highlight w:val="none"/>
              </w:rPr>
              <w:t>④</w:t>
            </w:r>
            <w:r>
              <w:rPr>
                <w:rFonts w:hint="eastAsia" w:hAnsi="宋体" w:cs="宋体"/>
                <w:color w:val="auto"/>
                <w:highlight w:val="none"/>
              </w:rPr>
              <w:fldChar w:fldCharType="end"/>
            </w:r>
            <w:r>
              <w:rPr>
                <w:rFonts w:hint="eastAsia" w:asciiTheme="minorEastAsia" w:hAnsiTheme="minorEastAsia" w:eastAsiaTheme="minorEastAsia" w:cstheme="minorEastAsia"/>
                <w:color w:val="auto"/>
                <w:sz w:val="24"/>
                <w:szCs w:val="24"/>
                <w:highlight w:val="none"/>
                <w:lang w:eastAsia="zh-CN"/>
              </w:rPr>
              <w:t>快递驿站运营</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合理有效</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人员安排合理</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工作时间合理得</w:t>
            </w:r>
            <w:r>
              <w:rPr>
                <w:rFonts w:hint="eastAsia" w:asciiTheme="minorEastAsia" w:hAnsiTheme="minorEastAsia" w:eastAsiaTheme="minorEastAsia" w:cstheme="minorEastAsia"/>
                <w:color w:val="auto"/>
                <w:sz w:val="24"/>
                <w:szCs w:val="24"/>
                <w:highlight w:val="none"/>
                <w:lang w:val="en-US" w:eastAsia="zh-CN"/>
              </w:rPr>
              <w:t>2分，取件方式科学、简单的得2分。</w:t>
            </w:r>
            <w:r>
              <w:rPr>
                <w:rFonts w:hint="eastAsia" w:asciiTheme="minorEastAsia" w:hAnsiTheme="minorEastAsia" w:eastAsiaTheme="minorEastAsia" w:cstheme="minorEastAsia"/>
                <w:color w:val="auto"/>
                <w:sz w:val="24"/>
                <w:szCs w:val="24"/>
                <w:highlight w:val="none"/>
              </w:rPr>
              <w:t>未满足要求或未提供不得分。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noWrap w:val="0"/>
            <w:vAlign w:val="center"/>
          </w:tcPr>
          <w:p>
            <w:pPr>
              <w:spacing w:before="120" w:beforeLines="50" w:after="120" w:afterLines="50" w:line="360" w:lineRule="auto"/>
              <w:ind w:left="-11" w:right="1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b/>
                <w:bCs/>
                <w:color w:val="auto"/>
                <w:sz w:val="24"/>
                <w:szCs w:val="24"/>
              </w:rPr>
              <w:t>响应供应商应提供证明材料并标注对应关系</w:t>
            </w:r>
            <w:r>
              <w:rPr>
                <w:rFonts w:hint="eastAsia" w:asciiTheme="minorEastAsia" w:hAnsiTheme="minorEastAsia" w:eastAsiaTheme="minorEastAsia" w:cstheme="minorEastAsia"/>
                <w:color w:val="auto"/>
                <w:sz w:val="24"/>
                <w:szCs w:val="24"/>
              </w:rPr>
              <w:t>，未按要求提供证明材料的，认定该项指标不得分</w:t>
            </w:r>
            <w:r>
              <w:rPr>
                <w:rFonts w:hint="eastAsia" w:asciiTheme="minorEastAsia" w:hAnsiTheme="minorEastAsia" w:eastAsiaTheme="minorEastAsia" w:cstheme="minorEastAsia"/>
                <w:color w:val="auto"/>
                <w:sz w:val="24"/>
                <w:szCs w:val="24"/>
                <w:lang w:eastAsia="zh-CN"/>
              </w:rPr>
              <w:t>。</w:t>
            </w:r>
            <w:bookmarkStart w:id="16" w:name="_GoBack"/>
            <w:bookmarkEnd w:id="16"/>
          </w:p>
        </w:tc>
      </w:tr>
    </w:tbl>
    <w:p>
      <w:pPr>
        <w:spacing w:line="360" w:lineRule="auto"/>
        <w:ind w:firstLine="600" w:firstLineChars="250"/>
        <w:rPr>
          <w:rFonts w:hint="eastAsia" w:ascii="宋体" w:hAnsi="宋体" w:eastAsia="宋体" w:cs="Arial"/>
          <w:sz w:val="24"/>
        </w:rPr>
      </w:pPr>
    </w:p>
    <w:p>
      <w:pPr>
        <w:spacing w:line="360" w:lineRule="auto"/>
        <w:ind w:firstLine="480" w:firstLineChars="200"/>
        <w:rPr>
          <w:rFonts w:hint="eastAsia" w:ascii="宋体" w:hAnsi="宋体"/>
          <w:b/>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p>
    <w:p>
      <w:pPr>
        <w:spacing w:line="360" w:lineRule="auto"/>
        <w:jc w:val="left"/>
        <w:rPr>
          <w:rFonts w:ascii="宋体" w:hAnsi="宋体"/>
          <w:b/>
          <w:sz w:val="24"/>
        </w:rPr>
      </w:pPr>
      <w:r>
        <w:rPr>
          <w:rFonts w:hint="eastAsia" w:ascii="宋体" w:hAnsi="宋体"/>
          <w:b/>
          <w:sz w:val="24"/>
          <w:lang w:val="en-US" w:eastAsia="zh-CN"/>
        </w:rPr>
        <w:t>四</w:t>
      </w:r>
      <w:r>
        <w:rPr>
          <w:rFonts w:hint="eastAsia" w:ascii="宋体" w:hAnsi="宋体"/>
          <w:b/>
          <w:sz w:val="24"/>
        </w:rPr>
        <w:t>、验收标准</w:t>
      </w:r>
    </w:p>
    <w:p>
      <w:pPr>
        <w:tabs>
          <w:tab w:val="left" w:pos="8640"/>
        </w:tabs>
        <w:spacing w:line="360" w:lineRule="auto"/>
        <w:ind w:right="-42" w:rightChars="-15" w:firstLine="600" w:firstLineChars="250"/>
        <w:jc w:val="left"/>
        <w:rPr>
          <w:rFonts w:ascii="宋体" w:hAnsi="宋体" w:cs="Arial"/>
          <w:sz w:val="24"/>
        </w:rPr>
      </w:pPr>
      <w:bookmarkStart w:id="5" w:name="_Toc415216389"/>
      <w:bookmarkStart w:id="6" w:name="_Toc361840725"/>
      <w:bookmarkStart w:id="7"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及国家有关的质量规范、标准规定，均为本采购项目的验收依据。</w:t>
      </w:r>
    </w:p>
    <w:p>
      <w:pPr>
        <w:numPr>
          <w:ilvl w:val="0"/>
          <w:numId w:val="0"/>
        </w:numPr>
        <w:spacing w:line="360" w:lineRule="auto"/>
        <w:ind w:firstLine="480" w:firstLineChars="20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bookmarkStart w:id="8" w:name="_Toc363578334"/>
      <w:bookmarkStart w:id="9" w:name="_Toc361840722"/>
      <w:bookmarkStart w:id="10" w:name="_Toc415216386"/>
    </w:p>
    <w:p>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hint="eastAsia" w:ascii="宋体" w:hAnsi="宋体" w:eastAsia="宋体"/>
          <w:b/>
          <w:sz w:val="24"/>
          <w:lang w:eastAsia="zh-CN"/>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服务期</w:t>
      </w:r>
    </w:p>
    <w:p>
      <w:pPr>
        <w:spacing w:line="360" w:lineRule="auto"/>
        <w:ind w:firstLine="480" w:firstLineChars="200"/>
        <w:rPr>
          <w:rFonts w:hint="eastAsia" w:ascii="宋体" w:hAnsi="宋体" w:cs="Arial"/>
          <w:sz w:val="24"/>
        </w:rPr>
      </w:pPr>
      <w:r>
        <w:rPr>
          <w:rFonts w:hint="eastAsia" w:ascii="宋体" w:hAnsi="宋体" w:cs="Arial"/>
          <w:sz w:val="24"/>
          <w:highlight w:val="none"/>
        </w:rPr>
        <w:t>本项目</w:t>
      </w:r>
      <w:r>
        <w:rPr>
          <w:rFonts w:hint="eastAsia" w:ascii="宋体" w:hAnsi="宋体" w:cs="Arial"/>
          <w:sz w:val="24"/>
          <w:highlight w:val="none"/>
          <w:lang w:eastAsia="zh-CN"/>
        </w:rPr>
        <w:t>服务</w:t>
      </w:r>
      <w:r>
        <w:rPr>
          <w:rFonts w:hint="eastAsia" w:ascii="宋体" w:hAnsi="宋体" w:cs="Arial"/>
          <w:sz w:val="24"/>
          <w:highlight w:val="none"/>
          <w:lang w:val="en-US" w:eastAsia="zh-CN"/>
        </w:rPr>
        <w:t>期限</w:t>
      </w:r>
      <w:r>
        <w:rPr>
          <w:rFonts w:hint="eastAsia" w:ascii="宋体" w:hAnsi="宋体" w:cs="Arial"/>
          <w:sz w:val="24"/>
          <w:highlight w:val="none"/>
          <w:lang w:eastAsia="zh-CN"/>
        </w:rPr>
        <w:t>为</w:t>
      </w:r>
      <w:r>
        <w:rPr>
          <w:rFonts w:hint="eastAsia" w:ascii="宋体" w:hAnsi="宋体" w:cs="Arial"/>
          <w:sz w:val="24"/>
          <w:highlight w:val="none"/>
          <w:lang w:val="en-US" w:eastAsia="zh-CN"/>
        </w:rPr>
        <w:t>三年</w:t>
      </w:r>
      <w:r>
        <w:rPr>
          <w:rFonts w:hint="eastAsia" w:ascii="宋体" w:hAnsi="宋体" w:cs="Arial"/>
          <w:sz w:val="24"/>
          <w:highlight w:val="none"/>
          <w:lang w:eastAsia="zh-CN"/>
        </w:rPr>
        <w:t>，</w:t>
      </w:r>
      <w:r>
        <w:rPr>
          <w:rFonts w:hint="eastAsia" w:ascii="宋体" w:hAnsi="宋体" w:cs="Arial"/>
          <w:sz w:val="24"/>
          <w:highlight w:val="none"/>
        </w:rPr>
        <w:t>服</w:t>
      </w:r>
      <w:r>
        <w:rPr>
          <w:rFonts w:hint="eastAsia" w:ascii="宋体" w:hAnsi="宋体" w:cs="Arial"/>
          <w:sz w:val="24"/>
        </w:rPr>
        <w:t>务期限自双方签订服务合同之日起计算</w:t>
      </w:r>
      <w:r>
        <w:rPr>
          <w:rFonts w:hint="eastAsia" w:ascii="宋体" w:hAnsi="宋体" w:cs="Arial"/>
          <w:sz w:val="24"/>
          <w:lang w:eastAsia="zh-CN"/>
        </w:rPr>
        <w:t>。中标方</w:t>
      </w:r>
      <w:r>
        <w:rPr>
          <w:rFonts w:hint="eastAsia" w:ascii="宋体" w:hAnsi="宋体" w:cs="Arial"/>
          <w:sz w:val="24"/>
        </w:rPr>
        <w:t>服务内容与质量等如未达到采购人要求，采购人有权提前解约合同。</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在履行合同过程中，如果中标人遇到不能按时提供服务的情况，应及时以书面形式将不能按时提供服务的理由、延误时间通知采购人，采购人在收到中标人通知后，应进行分析，如果同意，可通过修改合同，酌情延长服务时间。</w:t>
      </w:r>
    </w:p>
    <w:p>
      <w:pPr>
        <w:spacing w:line="360" w:lineRule="auto"/>
        <w:jc w:val="left"/>
        <w:rPr>
          <w:rFonts w:ascii="宋体" w:hAnsi="宋体"/>
          <w:b/>
          <w:sz w:val="24"/>
        </w:rPr>
      </w:pPr>
      <w:r>
        <w:rPr>
          <w:rFonts w:hint="eastAsia" w:ascii="宋体" w:hAnsi="宋体"/>
          <w:b/>
          <w:sz w:val="24"/>
          <w:lang w:val="en-US" w:eastAsia="zh-CN"/>
        </w:rPr>
        <w:t>六</w:t>
      </w:r>
      <w:r>
        <w:rPr>
          <w:rFonts w:hint="eastAsia" w:ascii="宋体" w:hAnsi="宋体"/>
          <w:b/>
          <w:sz w:val="24"/>
        </w:rPr>
        <w:t>、合同签订</w:t>
      </w:r>
      <w:bookmarkEnd w:id="5"/>
      <w:bookmarkEnd w:id="6"/>
      <w:bookmarkEnd w:id="7"/>
    </w:p>
    <w:p>
      <w:pPr>
        <w:spacing w:line="360" w:lineRule="auto"/>
        <w:ind w:firstLine="480" w:firstLineChars="200"/>
        <w:rPr>
          <w:rFonts w:hint="eastAsia" w:ascii="宋体" w:hAnsi="宋体"/>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lang w:val="en-US" w:eastAsia="zh-CN"/>
        </w:rPr>
        <w:t>七</w:t>
      </w:r>
      <w:r>
        <w:rPr>
          <w:rFonts w:hint="eastAsia" w:ascii="宋体" w:hAnsi="宋体"/>
          <w:b/>
          <w:sz w:val="24"/>
        </w:rPr>
        <w:t>、</w:t>
      </w:r>
      <w:r>
        <w:rPr>
          <w:rFonts w:hint="eastAsia" w:ascii="宋体" w:hAnsi="宋体"/>
          <w:b/>
          <w:sz w:val="24"/>
          <w:lang w:val="en-US" w:eastAsia="zh-CN"/>
        </w:rPr>
        <w:t>租金</w:t>
      </w:r>
      <w:r>
        <w:rPr>
          <w:rFonts w:hint="eastAsia" w:ascii="宋体" w:hAnsi="宋体"/>
          <w:b/>
          <w:sz w:val="24"/>
        </w:rPr>
        <w:t>付款方式</w:t>
      </w:r>
      <w:bookmarkEnd w:id="11"/>
    </w:p>
    <w:bookmarkEnd w:id="2"/>
    <w:bookmarkEnd w:id="3"/>
    <w:p>
      <w:pPr>
        <w:spacing w:line="360" w:lineRule="auto"/>
        <w:ind w:firstLine="480" w:firstLineChars="200"/>
        <w:rPr>
          <w:rFonts w:hint="eastAsia" w:ascii="宋体" w:hAnsi="宋体" w:eastAsia="宋体" w:cs="Arial"/>
          <w:sz w:val="24"/>
          <w:lang w:eastAsia="zh-CN"/>
        </w:rPr>
      </w:pPr>
      <w:r>
        <w:rPr>
          <w:rFonts w:hint="eastAsia" w:ascii="宋体" w:hAnsi="宋体"/>
          <w:sz w:val="24"/>
        </w:rPr>
        <w:t>合同签订开始履约后，租金按季度支付。</w:t>
      </w:r>
      <w:r>
        <w:rPr>
          <w:rFonts w:hint="eastAsia" w:ascii="宋体" w:hAnsi="宋体"/>
          <w:sz w:val="24"/>
          <w:lang w:val="en-US" w:eastAsia="zh-CN"/>
        </w:rPr>
        <w:t>中标方</w:t>
      </w:r>
      <w:r>
        <w:rPr>
          <w:rFonts w:hint="eastAsia" w:ascii="宋体" w:hAnsi="宋体"/>
          <w:sz w:val="24"/>
        </w:rPr>
        <w:t>在前一季度末向</w:t>
      </w:r>
      <w:r>
        <w:rPr>
          <w:rFonts w:hint="eastAsia" w:ascii="宋体" w:hAnsi="宋体"/>
          <w:sz w:val="24"/>
          <w:lang w:val="en-US" w:eastAsia="zh-CN"/>
        </w:rPr>
        <w:t>采购方</w:t>
      </w:r>
      <w:r>
        <w:rPr>
          <w:rFonts w:hint="eastAsia" w:ascii="宋体" w:hAnsi="宋体"/>
          <w:sz w:val="24"/>
        </w:rPr>
        <w:t>支付下一季度租金，如未按期缴纳将按每延期一日增收1%的滞纳金</w:t>
      </w:r>
      <w:r>
        <w:rPr>
          <w:rFonts w:hint="eastAsia" w:ascii="宋体" w:hAnsi="宋体"/>
          <w:sz w:val="24"/>
          <w:lang w:eastAsia="zh-CN"/>
        </w:rPr>
        <w:t>。</w:t>
      </w:r>
    </w:p>
    <w:p>
      <w:pPr>
        <w:keepNext/>
        <w:keepLines/>
        <w:pageBreakBefore/>
        <w:spacing w:before="260" w:after="260" w:line="360" w:lineRule="auto"/>
        <w:jc w:val="center"/>
        <w:outlineLvl w:val="1"/>
        <w:rPr>
          <w:rFonts w:ascii="宋体" w:hAnsi="宋体"/>
          <w:b/>
          <w:bCs/>
          <w:szCs w:val="28"/>
        </w:rPr>
      </w:pPr>
      <w:bookmarkStart w:id="12" w:name="_Toc398284535"/>
      <w:bookmarkStart w:id="13" w:name="_Toc398504591"/>
      <w:bookmarkStart w:id="14" w:name="_Toc431190639"/>
      <w:bookmarkStart w:id="15" w:name="_Toc532149370"/>
      <w:r>
        <w:rPr>
          <w:rFonts w:hint="eastAsia" w:ascii="宋体" w:hAnsi="宋体"/>
          <w:b/>
          <w:bCs/>
          <w:szCs w:val="28"/>
        </w:rPr>
        <w:t>四：</w:t>
      </w:r>
      <w:r>
        <w:rPr>
          <w:rFonts w:ascii="宋体" w:hAnsi="宋体"/>
          <w:b/>
          <w:bCs/>
          <w:szCs w:val="28"/>
        </w:rPr>
        <w:t>资格性、符合性检查表</w:t>
      </w:r>
      <w:bookmarkEnd w:id="12"/>
      <w:bookmarkEnd w:id="13"/>
      <w:bookmarkEnd w:id="14"/>
      <w:bookmarkEnd w:id="15"/>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neZEJ6gEAAN4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F4v&#10;llmeMWBDUXduG887DNuYuR67aPOfWLBjkfR0kVQdExN0eLN4vXxTk9ri0Vc9XQwR0wflLctGy412&#10;mS00cPiIiZJR6GNIPjaOjS1/t6S6mAAavY5aTqYNVD66vtxFb7S818bkGxj73Z2J7AC5/eXLlAj3&#10;r7CcZAM4THHFNQ3GoEC+d5KlUyBhHL0HnkuwSnJmFD2fbBEgNAm0uSaSUhtHFWRVJx2ztfPyRG3Y&#10;h6j7gZSYlyqzh9pe6j2PaJ6rP/c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B1ddQA&#10;AAAGAQAADwAAAAAAAAABACAAAAAiAAAAZHJzL2Rvd25yZXYueG1sUEsBAhQAFAAAAAgAh07iQKd5&#10;kQnqAQAA3gMAAA4AAAAAAAAAAQAgAAAAIwEAAGRycy9lMm9Eb2MueG1sUEsFBgAAAAAGAAYAWQEA&#10;AH8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51B8A37A"/>
    <w:multiLevelType w:val="singleLevel"/>
    <w:tmpl w:val="51B8A37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45D5B39"/>
    <w:rsid w:val="08127289"/>
    <w:rsid w:val="09832416"/>
    <w:rsid w:val="0A617164"/>
    <w:rsid w:val="0E693FE6"/>
    <w:rsid w:val="1021177C"/>
    <w:rsid w:val="11BA47B3"/>
    <w:rsid w:val="15756BC0"/>
    <w:rsid w:val="16373BF1"/>
    <w:rsid w:val="1822283F"/>
    <w:rsid w:val="1A3D5AE6"/>
    <w:rsid w:val="1D3F12B0"/>
    <w:rsid w:val="20345ABE"/>
    <w:rsid w:val="268B1F69"/>
    <w:rsid w:val="26DA66A5"/>
    <w:rsid w:val="27DE04E5"/>
    <w:rsid w:val="28186ECE"/>
    <w:rsid w:val="2D8363D2"/>
    <w:rsid w:val="2E200953"/>
    <w:rsid w:val="32F33203"/>
    <w:rsid w:val="37A429D8"/>
    <w:rsid w:val="382B28AC"/>
    <w:rsid w:val="39C55797"/>
    <w:rsid w:val="3AF746C0"/>
    <w:rsid w:val="3E514E6C"/>
    <w:rsid w:val="3EE65D0D"/>
    <w:rsid w:val="3F193D10"/>
    <w:rsid w:val="41824089"/>
    <w:rsid w:val="44B778A0"/>
    <w:rsid w:val="4580202D"/>
    <w:rsid w:val="4CEC7D64"/>
    <w:rsid w:val="4E81291C"/>
    <w:rsid w:val="52DB747A"/>
    <w:rsid w:val="54113459"/>
    <w:rsid w:val="5834442A"/>
    <w:rsid w:val="59842FD6"/>
    <w:rsid w:val="598A0AF6"/>
    <w:rsid w:val="59C76792"/>
    <w:rsid w:val="5AD07CDF"/>
    <w:rsid w:val="5F33013A"/>
    <w:rsid w:val="62B42447"/>
    <w:rsid w:val="63DC7348"/>
    <w:rsid w:val="64655D82"/>
    <w:rsid w:val="66C261F4"/>
    <w:rsid w:val="675414F1"/>
    <w:rsid w:val="687C1026"/>
    <w:rsid w:val="69DB5EEA"/>
    <w:rsid w:val="6A0424AA"/>
    <w:rsid w:val="6CD570C8"/>
    <w:rsid w:val="6DB96E39"/>
    <w:rsid w:val="6E1924C4"/>
    <w:rsid w:val="6EF30C5A"/>
    <w:rsid w:val="70684812"/>
    <w:rsid w:val="733F058E"/>
    <w:rsid w:val="7617089E"/>
    <w:rsid w:val="76547814"/>
    <w:rsid w:val="79022FE1"/>
    <w:rsid w:val="796739E4"/>
    <w:rsid w:val="7BD6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kern w:val="2"/>
      <w:szCs w:val="24"/>
    </w:rPr>
  </w:style>
  <w:style w:type="paragraph" w:styleId="6">
    <w:name w:val="Body Text"/>
    <w:basedOn w:val="1"/>
    <w:next w:val="1"/>
    <w:qFormat/>
    <w:uiPriority w:val="0"/>
    <w:pPr>
      <w:spacing w:after="120"/>
    </w:pPr>
  </w:style>
  <w:style w:type="paragraph" w:styleId="7">
    <w:name w:val="Plain Text"/>
    <w:basedOn w:val="1"/>
    <w:link w:val="20"/>
    <w:qFormat/>
    <w:uiPriority w:val="0"/>
    <w:rPr>
      <w:rFonts w:ascii="宋体" w:hAnsi="Courier New" w:cstheme="minorBidi"/>
      <w:sz w:val="21"/>
      <w:szCs w:val="22"/>
    </w:rPr>
  </w:style>
  <w:style w:type="paragraph" w:styleId="8">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Emphasis"/>
    <w:basedOn w:val="12"/>
    <w:qFormat/>
    <w:uiPriority w:val="20"/>
    <w:rPr>
      <w:i/>
    </w:rPr>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character" w:customStyle="1" w:styleId="15">
    <w:name w:val="页眉 Char"/>
    <w:basedOn w:val="12"/>
    <w:link w:val="9"/>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1 Char"/>
    <w:basedOn w:val="12"/>
    <w:link w:val="2"/>
    <w:qFormat/>
    <w:uiPriority w:val="0"/>
    <w:rPr>
      <w:rFonts w:ascii="Times New Roman" w:hAnsi="Times New Roman" w:eastAsia="宋体" w:cs="Times New Roman"/>
      <w:b/>
      <w:bCs/>
      <w:kern w:val="44"/>
      <w:sz w:val="44"/>
      <w:szCs w:val="44"/>
    </w:rPr>
  </w:style>
  <w:style w:type="character" w:customStyle="1" w:styleId="18">
    <w:name w:val="标题 2 Char"/>
    <w:basedOn w:val="12"/>
    <w:link w:val="3"/>
    <w:qFormat/>
    <w:uiPriority w:val="0"/>
    <w:rPr>
      <w:rFonts w:ascii="Arial" w:hAnsi="Arial" w:eastAsia="黑体" w:cs="Times New Roman"/>
      <w:b/>
      <w:bCs/>
      <w:sz w:val="32"/>
      <w:szCs w:val="32"/>
    </w:rPr>
  </w:style>
  <w:style w:type="character" w:customStyle="1" w:styleId="19">
    <w:name w:val="标题 3 Char"/>
    <w:basedOn w:val="12"/>
    <w:link w:val="4"/>
    <w:qFormat/>
    <w:uiPriority w:val="0"/>
    <w:rPr>
      <w:rFonts w:ascii="Times New Roman" w:hAnsi="Times New Roman" w:eastAsia="宋体" w:cs="Times New Roman"/>
      <w:b/>
      <w:bCs/>
      <w:sz w:val="32"/>
      <w:szCs w:val="32"/>
    </w:rPr>
  </w:style>
  <w:style w:type="character" w:customStyle="1" w:styleId="20">
    <w:name w:val="纯文本 Char"/>
    <w:link w:val="7"/>
    <w:qFormat/>
    <w:uiPriority w:val="0"/>
    <w:rPr>
      <w:rFonts w:ascii="宋体" w:hAnsi="Courier New" w:eastAsia="宋体"/>
    </w:rPr>
  </w:style>
  <w:style w:type="character" w:customStyle="1" w:styleId="21">
    <w:name w:val="纯文本 Char1"/>
    <w:basedOn w:val="12"/>
    <w:semiHidden/>
    <w:qFormat/>
    <w:uiPriority w:val="99"/>
    <w:rPr>
      <w:rFonts w:ascii="宋体" w:hAnsi="Courier New" w:eastAsia="宋体" w:cs="Courier New"/>
      <w:szCs w:val="21"/>
    </w:rPr>
  </w:style>
  <w:style w:type="paragraph" w:customStyle="1" w:styleId="22">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28</TotalTime>
  <ScaleCrop>false</ScaleCrop>
  <LinksUpToDate>false</LinksUpToDate>
  <CharactersWithSpaces>2418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2021-12-10T03:28:00Z</cp:lastPrinted>
  <dcterms:modified xsi:type="dcterms:W3CDTF">2021-12-27T00:41:16Z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DCBE2294B179489983BA6BE1D70766C1</vt:lpwstr>
  </property>
</Properties>
</file>