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11月零星修缮项目</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11月</w:t>
      </w:r>
    </w:p>
    <w:p>
      <w:pPr>
        <w:pStyle w:val="6"/>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185762835"/>
      <w:bookmarkStart w:id="3" w:name="_Toc415216371"/>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color w:val="auto"/>
          <w:sz w:val="24"/>
          <w:u w:val="single"/>
          <w:lang w:val="en-US" w:eastAsia="zh-CN"/>
        </w:rPr>
        <w:t>11月</w:t>
      </w:r>
      <w:r>
        <w:rPr>
          <w:rFonts w:hint="eastAsia" w:ascii="宋体" w:hAnsi="宋体"/>
          <w:b/>
          <w:color w:val="auto"/>
          <w:sz w:val="24"/>
          <w:u w:val="single"/>
        </w:rPr>
        <w:t>零星修缮</w:t>
      </w:r>
      <w:r>
        <w:rPr>
          <w:rFonts w:hint="eastAsia" w:ascii="宋体" w:hAnsi="宋体"/>
          <w:sz w:val="24"/>
        </w:rPr>
        <w:t>项目以</w:t>
      </w:r>
      <w:r>
        <w:rPr>
          <w:rFonts w:hint="eastAsia" w:ascii="宋体" w:hAnsi="宋体"/>
          <w:b/>
          <w:color w:val="auto"/>
          <w:sz w:val="24"/>
          <w:u w:val="single"/>
          <w:lang w:val="en-US" w:eastAsia="zh-CN"/>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w:t>
      </w:r>
      <w:r>
        <w:rPr>
          <w:rFonts w:hint="eastAsia" w:ascii="宋体" w:hAnsi="宋体"/>
          <w:spacing w:val="-14"/>
          <w:sz w:val="24"/>
        </w:rPr>
        <w:t>项目(服务)名称、数量及主要技术规格：见附件</w:t>
      </w:r>
    </w:p>
    <w:p>
      <w:pPr>
        <w:spacing w:line="460" w:lineRule="exact"/>
        <w:rPr>
          <w:rFonts w:hint="eastAsia" w:ascii="宋体" w:hAnsi="宋体"/>
          <w:sz w:val="24"/>
        </w:rPr>
      </w:pPr>
      <w:r>
        <w:rPr>
          <w:rFonts w:hint="eastAsia" w:ascii="宋体" w:hAnsi="宋体"/>
          <w:sz w:val="24"/>
        </w:rPr>
        <w:t>2、截止时间：采购响应文件应于</w:t>
      </w:r>
      <w:r>
        <w:rPr>
          <w:rFonts w:hint="eastAsia" w:ascii="宋体" w:hAnsi="宋体"/>
          <w:color w:val="000000" w:themeColor="text1"/>
          <w:sz w:val="24"/>
        </w:rPr>
        <w:t>[</w:t>
      </w:r>
      <w:r>
        <w:rPr>
          <w:rFonts w:hint="eastAsia" w:ascii="宋体" w:hAnsi="宋体"/>
          <w:color w:val="000000" w:themeColor="text1"/>
          <w:sz w:val="24"/>
          <w:u w:val="single"/>
        </w:rPr>
        <w:t>2021年</w:t>
      </w:r>
      <w:r>
        <w:rPr>
          <w:rFonts w:hint="eastAsia" w:ascii="宋体" w:hAnsi="宋体"/>
          <w:color w:val="000000" w:themeColor="text1"/>
          <w:sz w:val="24"/>
          <w:u w:val="single"/>
          <w:lang w:val="en-US" w:eastAsia="zh-CN"/>
        </w:rPr>
        <w:t>11</w:t>
      </w:r>
      <w:r>
        <w:rPr>
          <w:rFonts w:hint="eastAsia" w:ascii="宋体" w:hAnsi="宋体"/>
          <w:color w:val="000000" w:themeColor="text1"/>
          <w:sz w:val="24"/>
          <w:u w:val="single"/>
        </w:rPr>
        <w:t>月</w:t>
      </w:r>
      <w:r>
        <w:rPr>
          <w:rFonts w:hint="eastAsia" w:ascii="宋体" w:hAnsi="宋体"/>
          <w:color w:val="000000" w:themeColor="text1"/>
          <w:sz w:val="24"/>
          <w:u w:val="single"/>
          <w:lang w:val="en-US" w:eastAsia="zh-CN"/>
        </w:rPr>
        <w:t>22</w:t>
      </w:r>
      <w:r>
        <w:rPr>
          <w:rFonts w:hint="eastAsia" w:ascii="宋体" w:hAnsi="宋体"/>
          <w:color w:val="000000" w:themeColor="text1"/>
          <w:sz w:val="24"/>
          <w:u w:val="single"/>
        </w:rPr>
        <w:t>日]</w:t>
      </w:r>
      <w:r>
        <w:rPr>
          <w:rFonts w:hint="eastAsia" w:ascii="宋体" w:hAnsi="宋体"/>
          <w:color w:val="000000" w:themeColor="text1"/>
          <w:sz w:val="24"/>
          <w:u w:val="single"/>
          <w:lang w:eastAsia="zh-CN"/>
        </w:rPr>
        <w:t>下午</w:t>
      </w:r>
      <w:r>
        <w:rPr>
          <w:rFonts w:hint="eastAsia" w:ascii="宋体" w:hAnsi="宋体"/>
          <w:color w:val="000000" w:themeColor="text1"/>
          <w:sz w:val="24"/>
          <w:u w:val="single"/>
        </w:rPr>
        <w:t>[1</w:t>
      </w:r>
      <w:r>
        <w:rPr>
          <w:rFonts w:hint="eastAsia" w:ascii="宋体" w:hAnsi="宋体"/>
          <w:color w:val="000000" w:themeColor="text1"/>
          <w:sz w:val="24"/>
          <w:u w:val="single"/>
          <w:lang w:val="en-US" w:eastAsia="zh-CN"/>
        </w:rPr>
        <w:t>5</w:t>
      </w:r>
      <w:r>
        <w:rPr>
          <w:rFonts w:hint="eastAsia" w:ascii="宋体" w:hAnsi="宋体"/>
          <w:color w:val="000000" w:themeColor="text1"/>
          <w:sz w:val="24"/>
          <w:u w:val="single"/>
        </w:rPr>
        <w:t>:00:00]（北京时间）</w:t>
      </w:r>
      <w:r>
        <w:rPr>
          <w:rFonts w:hint="eastAsia" w:ascii="宋体" w:hAnsi="宋体"/>
          <w:color w:val="000000" w:themeColor="text1"/>
          <w:sz w:val="24"/>
        </w:rPr>
        <w:t>之前提交到[</w:t>
      </w:r>
      <w:r>
        <w:rPr>
          <w:rFonts w:hint="eastAsia" w:ascii="宋体" w:hAnsi="宋体"/>
          <w:b/>
          <w:color w:val="000000" w:themeColor="text1"/>
          <w:sz w:val="24"/>
        </w:rPr>
        <w:t>厦门技师学院后勤保卫处</w:t>
      </w:r>
      <w:r>
        <w:rPr>
          <w:rFonts w:hint="eastAsia" w:ascii="宋体" w:hAnsi="宋体"/>
          <w:color w:val="000000" w:themeColor="text1"/>
          <w:sz w:val="24"/>
        </w:rPr>
        <w:t>]</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ascii="宋体" w:hAnsi="宋体"/>
          <w:kern w:val="0"/>
          <w:sz w:val="24"/>
          <w:highlight w:val="none"/>
        </w:rPr>
      </w:pPr>
      <w:r>
        <w:rPr>
          <w:rFonts w:hint="eastAsia" w:ascii="宋体" w:hAnsi="宋体"/>
          <w:kern w:val="0"/>
          <w:sz w:val="24"/>
          <w:highlight w:val="none"/>
        </w:rPr>
        <w:t>3、现场统一踏勘时间：202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11月17</w:t>
      </w:r>
      <w:r>
        <w:rPr>
          <w:rFonts w:hint="eastAsia" w:ascii="宋体" w:hAnsi="宋体"/>
          <w:kern w:val="0"/>
          <w:sz w:val="24"/>
          <w:highlight w:val="none"/>
        </w:rPr>
        <w:t>日</w:t>
      </w:r>
      <w:r>
        <w:rPr>
          <w:rFonts w:hint="eastAsia" w:ascii="宋体" w:hAnsi="宋体"/>
          <w:kern w:val="0"/>
          <w:sz w:val="24"/>
          <w:highlight w:val="none"/>
          <w:lang w:eastAsia="zh-CN"/>
        </w:rPr>
        <w:t>早上</w:t>
      </w:r>
      <w:r>
        <w:rPr>
          <w:rFonts w:hint="eastAsia" w:ascii="宋体" w:hAnsi="宋体"/>
          <w:kern w:val="0"/>
          <w:sz w:val="24"/>
          <w:highlight w:val="none"/>
          <w:lang w:val="en-US" w:eastAsia="zh-CN"/>
        </w:rPr>
        <w:t>9</w:t>
      </w:r>
      <w:r>
        <w:rPr>
          <w:rFonts w:hint="eastAsia" w:ascii="宋体" w:hAnsi="宋体"/>
          <w:kern w:val="0"/>
          <w:sz w:val="24"/>
          <w:highlight w:val="none"/>
        </w:rPr>
        <w:t>：</w:t>
      </w:r>
      <w:r>
        <w:rPr>
          <w:rFonts w:hint="eastAsia" w:ascii="宋体" w:hAnsi="宋体"/>
          <w:kern w:val="0"/>
          <w:sz w:val="24"/>
          <w:highlight w:val="none"/>
          <w:lang w:val="en-US" w:eastAsia="zh-CN"/>
        </w:rPr>
        <w:t>0</w:t>
      </w:r>
      <w:r>
        <w:rPr>
          <w:rFonts w:hint="eastAsia" w:ascii="宋体" w:hAnsi="宋体"/>
          <w:kern w:val="0"/>
          <w:sz w:val="24"/>
          <w:highlight w:val="none"/>
        </w:rPr>
        <w:t>0-1</w:t>
      </w:r>
      <w:r>
        <w:rPr>
          <w:rFonts w:hint="eastAsia" w:ascii="宋体" w:hAnsi="宋体"/>
          <w:kern w:val="0"/>
          <w:sz w:val="24"/>
          <w:highlight w:val="none"/>
          <w:lang w:val="en-US" w:eastAsia="zh-CN"/>
        </w:rPr>
        <w:t>1</w:t>
      </w:r>
      <w:r>
        <w:rPr>
          <w:rFonts w:hint="eastAsia" w:ascii="宋体" w:hAnsi="宋体"/>
          <w:kern w:val="0"/>
          <w:sz w:val="24"/>
          <w:highlight w:val="none"/>
        </w:rPr>
        <w:t>：00，踏勘联系人：</w:t>
      </w:r>
      <w:r>
        <w:rPr>
          <w:rFonts w:hint="eastAsia" w:ascii="宋体" w:hAnsi="宋体"/>
          <w:kern w:val="0"/>
          <w:sz w:val="24"/>
          <w:highlight w:val="none"/>
          <w:lang w:eastAsia="zh-CN"/>
        </w:rPr>
        <w:t>赖</w:t>
      </w:r>
      <w:r>
        <w:rPr>
          <w:rFonts w:hint="eastAsia" w:ascii="宋体" w:hAnsi="宋体"/>
          <w:sz w:val="24"/>
          <w:highlight w:val="none"/>
        </w:rPr>
        <w:t>老师</w:t>
      </w:r>
      <w:r>
        <w:rPr>
          <w:rFonts w:hint="eastAsia" w:ascii="宋体" w:hAnsi="宋体"/>
          <w:kern w:val="0"/>
          <w:sz w:val="24"/>
          <w:highlight w:val="none"/>
        </w:rPr>
        <w:t>，联系电话：</w:t>
      </w:r>
      <w:r>
        <w:rPr>
          <w:rFonts w:hint="eastAsia" w:ascii="宋体" w:hAnsi="宋体"/>
          <w:sz w:val="24"/>
          <w:highlight w:val="none"/>
        </w:rPr>
        <w:t>0592-776012</w:t>
      </w:r>
      <w:r>
        <w:rPr>
          <w:rFonts w:hint="eastAsia" w:ascii="宋体" w:hAnsi="宋体"/>
          <w:sz w:val="24"/>
          <w:highlight w:val="none"/>
          <w:lang w:val="en-US" w:eastAsia="zh-CN"/>
        </w:rPr>
        <w:t>1</w:t>
      </w:r>
      <w:r>
        <w:rPr>
          <w:rFonts w:hint="eastAsia" w:ascii="宋体" w:hAnsi="宋体"/>
          <w:sz w:val="24"/>
          <w:highlight w:val="none"/>
          <w:lang w:eastAsia="zh-CN"/>
        </w:rPr>
        <w:t>。</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4" w:name="_Toc373916345"/>
      <w:bookmarkStart w:id="5" w:name="_Toc352585778"/>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11月零星修缮项目</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highlight w:val="none"/>
                <w:lang w:eastAsia="zh-CN"/>
              </w:rPr>
            </w:pPr>
            <w:r>
              <w:rPr>
                <w:rFonts w:hint="eastAsia" w:ascii="宋体" w:hAnsi="宋体"/>
                <w:sz w:val="24"/>
                <w:highlight w:val="none"/>
              </w:rPr>
              <w:t>详见项目</w:t>
            </w:r>
            <w:r>
              <w:rPr>
                <w:rFonts w:hint="eastAsia" w:ascii="宋体" w:hAnsi="宋体"/>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highlight w:val="none"/>
              </w:rPr>
            </w:pPr>
            <w:r>
              <w:rPr>
                <w:rFonts w:hint="eastAsia" w:ascii="宋体" w:hAnsi="宋体"/>
                <w:sz w:val="24"/>
                <w:highlight w:val="none"/>
                <w:lang w:val="en-US" w:eastAsia="zh-CN"/>
              </w:rPr>
              <w:t>27.500</w:t>
            </w:r>
            <w:r>
              <w:rPr>
                <w:rFonts w:hint="eastAsia" w:ascii="宋体" w:hAnsi="宋体"/>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sz w:val="24"/>
          <w:lang w:eastAsia="zh-CN"/>
        </w:rPr>
        <w:t>且针对该项目下的每一细项进行单独报价。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highlight w:val="none"/>
        </w:rPr>
        <w:t>2、交货期：合同签定后</w:t>
      </w:r>
      <w:r>
        <w:rPr>
          <w:rFonts w:hint="eastAsia" w:ascii="宋体" w:hAnsi="宋体"/>
          <w:sz w:val="24"/>
          <w:highlight w:val="none"/>
          <w:lang w:eastAsia="zh-CN"/>
        </w:rPr>
        <w:t>的</w:t>
      </w:r>
      <w:bookmarkStart w:id="17" w:name="_GoBack"/>
      <w:bookmarkEnd w:id="17"/>
      <w:r>
        <w:rPr>
          <w:rFonts w:hint="eastAsia" w:ascii="宋体" w:hAnsi="宋体"/>
          <w:color w:val="auto"/>
          <w:sz w:val="24"/>
          <w:highlight w:val="none"/>
          <w:lang w:val="en-US" w:eastAsia="zh-CN"/>
        </w:rPr>
        <w:t>15个日历</w:t>
      </w:r>
      <w:r>
        <w:rPr>
          <w:rFonts w:hint="eastAsia" w:ascii="宋体" w:hAnsi="宋体"/>
          <w:color w:val="auto"/>
          <w:sz w:val="24"/>
          <w:highlight w:val="none"/>
        </w:rPr>
        <w:t>日内</w:t>
      </w:r>
      <w:r>
        <w:rPr>
          <w:rFonts w:hint="eastAsia" w:ascii="宋体" w:hAnsi="宋体"/>
          <w:sz w:val="24"/>
          <w:highlight w:val="none"/>
        </w:rPr>
        <w:t>提交采购人验收，供</w:t>
      </w:r>
      <w:r>
        <w:rPr>
          <w:rFonts w:hint="eastAsia" w:ascii="宋体" w:hAnsi="宋体"/>
          <w:sz w:val="24"/>
        </w:rPr>
        <w:t>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11月零星修缮项目报价表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成交供应商在施工、供货过程中若有出现安全事故，其责任及相应的赔偿均由成交供应商自行承担，采购人不承担所有责任及义务。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b/>
          <w:bCs/>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11月零星修缮项目</w:t>
      </w:r>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2" w:firstLineChars="200"/>
        <w:rPr>
          <w:rFonts w:hint="eastAsia"/>
          <w:b/>
          <w:bCs/>
          <w:highlight w:val="none"/>
          <w:lang w:val="en-US" w:eastAsia="zh-CN"/>
        </w:rPr>
      </w:pPr>
      <w:r>
        <w:rPr>
          <w:rFonts w:hint="eastAsia" w:ascii="宋体" w:hAnsi="宋体"/>
          <w:b/>
          <w:bCs/>
          <w:sz w:val="24"/>
          <w:highlight w:val="none"/>
          <w:lang w:val="en-US" w:eastAsia="zh-CN"/>
        </w:rPr>
        <w:t>7、</w:t>
      </w:r>
      <w:r>
        <w:rPr>
          <w:rFonts w:hint="eastAsia" w:ascii="宋体" w:hAnsi="宋体"/>
          <w:b/>
          <w:bCs/>
          <w:sz w:val="24"/>
          <w:highlight w:val="none"/>
        </w:rPr>
        <w:t>采购响应供应商须</w:t>
      </w:r>
      <w:r>
        <w:rPr>
          <w:rFonts w:hint="eastAsia" w:ascii="宋体" w:hAnsi="宋体" w:cs="Times New Roman"/>
          <w:b/>
          <w:bCs/>
          <w:sz w:val="24"/>
          <w:highlight w:val="none"/>
          <w:lang w:eastAsia="zh-CN"/>
        </w:rPr>
        <w:t>在</w:t>
      </w:r>
      <w:r>
        <w:rPr>
          <w:rFonts w:hint="eastAsia" w:ascii="宋体" w:hAnsi="宋体" w:cs="Times New Roman"/>
          <w:b/>
          <w:bCs/>
          <w:sz w:val="24"/>
          <w:highlight w:val="none"/>
        </w:rPr>
        <w:t>实地踏勘测量现场后</w:t>
      </w:r>
      <w:r>
        <w:rPr>
          <w:rFonts w:hint="eastAsia" w:ascii="宋体" w:hAnsi="宋体" w:cs="Times New Roman"/>
          <w:b/>
          <w:bCs/>
          <w:sz w:val="24"/>
          <w:highlight w:val="none"/>
          <w:lang w:eastAsia="zh-CN"/>
        </w:rPr>
        <w:t>，提供自行</w:t>
      </w:r>
      <w:r>
        <w:rPr>
          <w:rFonts w:hint="eastAsia" w:ascii="宋体" w:hAnsi="宋体"/>
          <w:b/>
          <w:bCs/>
          <w:sz w:val="24"/>
          <w:highlight w:val="none"/>
          <w:lang w:eastAsia="zh-CN"/>
        </w:rPr>
        <w:t>车车棚建设及快递驿站建设的施工设计图</w:t>
      </w:r>
      <w:r>
        <w:rPr>
          <w:rFonts w:hint="eastAsia" w:ascii="宋体" w:hAnsi="宋体" w:cs="Arial"/>
          <w:b/>
          <w:bCs/>
          <w:sz w:val="24"/>
          <w:highlight w:val="none"/>
        </w:rPr>
        <w:t>。</w:t>
      </w:r>
    </w:p>
    <w:p>
      <w:pPr>
        <w:spacing w:line="360" w:lineRule="auto"/>
        <w:ind w:firstLine="480" w:firstLineChars="200"/>
        <w:rPr>
          <w:rFonts w:hint="eastAsia"/>
          <w:highlight w:val="none"/>
          <w:lang w:val="en-US" w:eastAsia="zh-CN"/>
        </w:rPr>
      </w:pPr>
      <w:r>
        <w:rPr>
          <w:rFonts w:hint="eastAsia" w:ascii="宋体" w:hAnsi="宋体"/>
          <w:sz w:val="24"/>
          <w:highlight w:val="none"/>
        </w:rPr>
        <w:t>★</w:t>
      </w:r>
      <w:r>
        <w:rPr>
          <w:rFonts w:hint="eastAsia" w:ascii="宋体" w:hAnsi="宋体"/>
          <w:sz w:val="24"/>
          <w:highlight w:val="none"/>
          <w:lang w:val="en-US" w:eastAsia="zh-CN"/>
        </w:rPr>
        <w:t>8</w:t>
      </w:r>
      <w:r>
        <w:rPr>
          <w:rFonts w:hint="eastAsia" w:ascii="宋体" w:hAnsi="宋体"/>
          <w:sz w:val="24"/>
          <w:highlight w:val="none"/>
        </w:rPr>
        <w:t>、采购响应供应商须具有建设行政主管部门颁发的建筑装修装饰工程专业承包贰级或以上资质或者建筑工程施工总承包叁级或以上</w:t>
      </w:r>
      <w:r>
        <w:rPr>
          <w:rFonts w:hint="eastAsia" w:ascii="宋体" w:hAnsi="宋体" w:cs="Times New Roman"/>
          <w:sz w:val="24"/>
          <w:highlight w:val="none"/>
        </w:rPr>
        <w:t>资质。</w:t>
      </w:r>
      <w:r>
        <w:rPr>
          <w:rFonts w:hint="eastAsia" w:ascii="宋体" w:hAnsi="宋体"/>
          <w:b/>
          <w:bCs/>
          <w:sz w:val="24"/>
          <w:highlight w:val="none"/>
        </w:rPr>
        <w:t>须提供资质证书复印件</w:t>
      </w:r>
      <w:r>
        <w:rPr>
          <w:rFonts w:hint="eastAsia" w:ascii="宋体" w:hAnsi="宋体"/>
          <w:b/>
          <w:bCs/>
          <w:sz w:val="24"/>
          <w:highlight w:val="none"/>
          <w:lang w:eastAsia="zh-CN"/>
        </w:rPr>
        <w:t>盖公章</w:t>
      </w:r>
      <w:r>
        <w:rPr>
          <w:rFonts w:hint="eastAsia" w:ascii="宋体" w:hAnsi="宋体"/>
          <w:b/>
          <w:bCs/>
          <w:sz w:val="24"/>
          <w:highlight w:val="none"/>
        </w:rPr>
        <w:t>。</w:t>
      </w:r>
    </w:p>
    <w:p>
      <w:pPr>
        <w:spacing w:line="360" w:lineRule="auto"/>
        <w:ind w:firstLine="480" w:firstLineChars="200"/>
        <w:rPr>
          <w:rFonts w:hint="eastAsia" w:ascii="宋体" w:hAnsi="宋体" w:cs="Arial"/>
          <w:b/>
          <w:bCs/>
          <w:sz w:val="24"/>
        </w:rPr>
      </w:pPr>
      <w:r>
        <w:rPr>
          <w:rFonts w:hint="eastAsia" w:ascii="宋体" w:hAnsi="宋体"/>
          <w:sz w:val="24"/>
          <w:lang w:val="en-US" w:eastAsia="zh-CN"/>
        </w:rPr>
        <w:t>9、成交供应商须严格按照</w:t>
      </w:r>
      <w:bookmarkStart w:id="8" w:name="_Hlk54506677"/>
      <w:r>
        <w:rPr>
          <w:rFonts w:hint="eastAsia" w:ascii="宋体" w:hAnsi="宋体"/>
          <w:sz w:val="24"/>
          <w:lang w:val="en-US" w:eastAsia="zh-CN"/>
        </w:rPr>
        <w:t>项目清单</w:t>
      </w:r>
      <w:bookmarkEnd w:id="8"/>
      <w:r>
        <w:rPr>
          <w:rFonts w:hint="eastAsia" w:ascii="宋体" w:hAnsi="宋体"/>
          <w:sz w:val="24"/>
          <w:lang w:val="en-US" w:eastAsia="zh-CN"/>
        </w:rPr>
        <w:t>施工、供货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rPr>
      </w:pPr>
      <w:r>
        <w:rPr>
          <w:rFonts w:hint="eastAsia" w:ascii="宋体" w:hAnsi="宋体"/>
          <w:sz w:val="24"/>
          <w:lang w:val="en-US" w:eastAsia="zh-CN"/>
        </w:rPr>
        <w:t>10</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361840725"/>
      <w:bookmarkStart w:id="10" w:name="_Toc415216389"/>
      <w:bookmarkStart w:id="11" w:name="_Toc363578335"/>
      <w:r>
        <w:rPr>
          <w:rFonts w:hint="eastAsia" w:ascii="宋体" w:hAnsi="宋体" w:cs="Arial"/>
          <w:sz w:val="24"/>
        </w:rPr>
        <w:t>1、采购人根据货物技术标准说明以及国家有关的质量规范、标准规定进行货物验收。</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numPr>
          <w:ilvl w:val="0"/>
          <w:numId w:val="2"/>
        </w:numPr>
        <w:spacing w:line="360" w:lineRule="auto"/>
        <w:ind w:firstLine="600" w:firstLineChars="250"/>
        <w:rPr>
          <w:rFonts w:ascii="宋体" w:hAnsi="宋体" w:cs="Arial"/>
          <w:sz w:val="24"/>
        </w:rPr>
      </w:pPr>
      <w:r>
        <w:rPr>
          <w:rFonts w:hint="eastAsia" w:ascii="宋体" w:hAnsi="宋体" w:cs="Arial"/>
          <w:sz w:val="24"/>
        </w:rPr>
        <w:t>验收时成交供应商代表必须在场，验收合格后，采购人出具《验收报告》，成交供应商凭采购人出具的验收合格书到相关部门办理有关手续。</w:t>
      </w:r>
    </w:p>
    <w:p>
      <w:pPr>
        <w:numPr>
          <w:ilvl w:val="0"/>
          <w:numId w:val="2"/>
        </w:numPr>
        <w:spacing w:line="360" w:lineRule="auto"/>
        <w:ind w:firstLine="600" w:firstLineChars="250"/>
        <w:rPr>
          <w:rFonts w:ascii="宋体" w:hAnsi="宋体" w:cs="Arial"/>
          <w:sz w:val="24"/>
        </w:rPr>
      </w:pP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p>
      <w:pPr>
        <w:spacing w:line="360" w:lineRule="auto"/>
        <w:jc w:val="left"/>
        <w:rPr>
          <w:rFonts w:ascii="宋体" w:hAnsi="宋体"/>
          <w:b/>
          <w:sz w:val="24"/>
        </w:rPr>
      </w:pPr>
      <w:r>
        <w:rPr>
          <w:rFonts w:hint="eastAsia" w:ascii="宋体" w:hAnsi="宋体"/>
          <w:b/>
          <w:sz w:val="24"/>
        </w:rPr>
        <w:t>五、保修期</w:t>
      </w:r>
    </w:p>
    <w:p>
      <w:pPr>
        <w:spacing w:line="360" w:lineRule="auto"/>
        <w:ind w:firstLine="595" w:firstLineChars="248"/>
        <w:jc w:val="left"/>
        <w:rPr>
          <w:rFonts w:hint="eastAsia" w:ascii="宋体" w:hAnsi="宋体" w:eastAsia="宋体" w:cs="Arial"/>
          <w:sz w:val="24"/>
          <w:highlight w:val="none"/>
          <w:lang w:val="en-US" w:eastAsia="zh-CN"/>
        </w:rPr>
      </w:pPr>
      <w:r>
        <w:rPr>
          <w:rFonts w:hint="eastAsia" w:ascii="宋体" w:hAnsi="宋体" w:cs="Arial"/>
          <w:sz w:val="24"/>
          <w:highlight w:val="none"/>
        </w:rPr>
        <w:t>本项目要求自验收合格投入使用之日起整体</w:t>
      </w:r>
      <w:r>
        <w:rPr>
          <w:rFonts w:hint="eastAsia" w:ascii="宋体" w:hAnsi="宋体" w:cs="Arial"/>
          <w:sz w:val="24"/>
          <w:highlight w:val="none"/>
          <w:lang w:eastAsia="zh-CN"/>
        </w:rPr>
        <w:t>质量</w:t>
      </w:r>
      <w:r>
        <w:rPr>
          <w:rFonts w:hint="eastAsia" w:ascii="宋体" w:hAnsi="宋体" w:cs="Arial"/>
          <w:sz w:val="24"/>
          <w:highlight w:val="none"/>
        </w:rPr>
        <w:t>保修</w:t>
      </w:r>
      <w:r>
        <w:rPr>
          <w:rFonts w:hint="eastAsia" w:ascii="宋体" w:hAnsi="宋体" w:cs="Arial"/>
          <w:b/>
          <w:sz w:val="24"/>
          <w:highlight w:val="none"/>
          <w:u w:val="single"/>
          <w:lang w:val="en-US" w:eastAsia="zh-CN"/>
        </w:rPr>
        <w:t>2</w:t>
      </w:r>
      <w:r>
        <w:rPr>
          <w:rFonts w:hint="eastAsia" w:ascii="宋体" w:hAnsi="宋体" w:cs="Arial"/>
          <w:b/>
          <w:sz w:val="24"/>
          <w:highlight w:val="none"/>
          <w:u w:val="single"/>
        </w:rPr>
        <w:t>年</w:t>
      </w:r>
      <w:r>
        <w:rPr>
          <w:rFonts w:hint="eastAsia" w:ascii="宋体" w:hAnsi="宋体" w:cs="Arial"/>
          <w:sz w:val="24"/>
          <w:highlight w:val="none"/>
          <w:lang w:eastAsia="zh-CN"/>
        </w:rPr>
        <w:t>，其中防水部分保修</w:t>
      </w:r>
      <w:r>
        <w:rPr>
          <w:rFonts w:hint="eastAsia" w:ascii="宋体" w:hAnsi="宋体" w:cs="Arial"/>
          <w:b/>
          <w:sz w:val="24"/>
          <w:highlight w:val="none"/>
          <w:u w:val="single"/>
          <w:lang w:val="en-US" w:eastAsia="zh-CN"/>
        </w:rPr>
        <w:t>5</w:t>
      </w:r>
      <w:r>
        <w:rPr>
          <w:rFonts w:hint="eastAsia" w:ascii="宋体" w:hAnsi="宋体" w:cs="Arial"/>
          <w:b/>
          <w:sz w:val="24"/>
          <w:highlight w:val="none"/>
          <w:u w:val="single"/>
        </w:rPr>
        <w:t>年</w:t>
      </w:r>
      <w:r>
        <w:rPr>
          <w:rFonts w:hint="eastAsia" w:ascii="宋体" w:hAnsi="宋体" w:cs="Arial"/>
          <w:b/>
          <w:sz w:val="24"/>
          <w:highlight w:val="none"/>
          <w:u w:val="single"/>
          <w:lang w:eastAsia="zh-CN"/>
        </w:rPr>
        <w:t>。</w:t>
      </w:r>
    </w:p>
    <w:p>
      <w:pPr>
        <w:spacing w:line="360" w:lineRule="auto"/>
        <w:jc w:val="left"/>
        <w:rPr>
          <w:rFonts w:ascii="宋体" w:hAnsi="宋体"/>
          <w:b/>
          <w:sz w:val="24"/>
        </w:rPr>
      </w:pPr>
      <w:r>
        <w:rPr>
          <w:rFonts w:hint="eastAsia" w:ascii="宋体" w:hAnsi="宋体"/>
          <w:b/>
          <w:sz w:val="24"/>
        </w:rPr>
        <w:t>六、合同签订</w:t>
      </w:r>
      <w:bookmarkEnd w:id="9"/>
      <w:bookmarkEnd w:id="10"/>
      <w:bookmarkEnd w:id="11"/>
    </w:p>
    <w:p>
      <w:pPr>
        <w:spacing w:line="360" w:lineRule="auto"/>
        <w:ind w:firstLine="480" w:firstLineChars="200"/>
        <w:rPr>
          <w:rFonts w:ascii="宋体" w:hAnsi="宋体"/>
          <w:b/>
          <w:sz w:val="24"/>
        </w:rPr>
      </w:pPr>
      <w:bookmarkStart w:id="12" w:name="_Toc415216390"/>
      <w:r>
        <w:rPr>
          <w:rFonts w:hint="eastAsia" w:ascii="宋体" w:hAnsi="宋体"/>
          <w:sz w:val="24"/>
        </w:rPr>
        <w:t>成交供应</w:t>
      </w:r>
      <w:r>
        <w:rPr>
          <w:rFonts w:hint="eastAsia" w:ascii="宋体" w:hAnsi="宋体"/>
          <w:sz w:val="24"/>
          <w:highlight w:val="none"/>
        </w:rPr>
        <w:t>商中标后应在</w:t>
      </w:r>
      <w:r>
        <w:rPr>
          <w:rFonts w:hint="eastAsia" w:ascii="宋体" w:hAnsi="宋体"/>
          <w:sz w:val="24"/>
          <w:highlight w:val="none"/>
          <w:lang w:val="en-US" w:eastAsia="zh-CN"/>
        </w:rPr>
        <w:t>5</w:t>
      </w:r>
      <w:r>
        <w:rPr>
          <w:rFonts w:hint="eastAsia" w:ascii="宋体" w:hAnsi="宋体"/>
          <w:sz w:val="24"/>
          <w:highlight w:val="none"/>
        </w:rPr>
        <w:t>日内与采购单</w:t>
      </w:r>
      <w:r>
        <w:rPr>
          <w:rFonts w:hint="eastAsia" w:ascii="宋体" w:hAnsi="宋体"/>
          <w:sz w:val="24"/>
        </w:rPr>
        <w:t>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p>
    <w:p>
      <w:pPr>
        <w:spacing w:line="360" w:lineRule="auto"/>
        <w:jc w:val="left"/>
        <w:rPr>
          <w:rFonts w:ascii="宋体" w:hAnsi="宋体"/>
          <w:b/>
          <w:sz w:val="24"/>
        </w:rPr>
      </w:pPr>
      <w:r>
        <w:rPr>
          <w:rFonts w:hint="eastAsia" w:ascii="宋体" w:hAnsi="宋体"/>
          <w:b/>
          <w:sz w:val="24"/>
        </w:rPr>
        <w:t>七、付款方式</w:t>
      </w:r>
      <w:bookmarkEnd w:id="12"/>
    </w:p>
    <w:p>
      <w:pPr>
        <w:spacing w:line="360" w:lineRule="auto"/>
        <w:ind w:firstLine="420" w:firstLineChars="175"/>
        <w:rPr>
          <w:rFonts w:ascii="宋体" w:hAnsi="宋体"/>
          <w:sz w:val="24"/>
          <w:szCs w:val="20"/>
          <w:highlight w:val="yellow"/>
        </w:rPr>
      </w:pPr>
      <w:r>
        <w:rPr>
          <w:rFonts w:hint="eastAsia" w:ascii="宋体" w:hAnsi="宋体"/>
          <w:sz w:val="24"/>
        </w:rPr>
        <w:t>双方根据合同约定方式付款。</w:t>
      </w: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bookmarkEnd w:id="6"/>
    <w:bookmarkEnd w:id="7"/>
    <w:p>
      <w:pPr>
        <w:spacing w:line="360" w:lineRule="auto"/>
        <w:jc w:val="left"/>
        <w:rPr>
          <w:rFonts w:ascii="宋体" w:hAnsi="宋体" w:cs="Arial"/>
          <w:sz w:val="24"/>
        </w:rPr>
      </w:pPr>
    </w:p>
    <w:p>
      <w:pPr>
        <w:keepNext/>
        <w:keepLines/>
        <w:pageBreakBefore/>
        <w:spacing w:before="260" w:after="260" w:line="360" w:lineRule="auto"/>
        <w:jc w:val="center"/>
        <w:outlineLvl w:val="1"/>
        <w:rPr>
          <w:rFonts w:ascii="宋体" w:hAnsi="宋体"/>
          <w:b/>
          <w:bCs/>
          <w:szCs w:val="28"/>
        </w:rPr>
      </w:pPr>
      <w:bookmarkStart w:id="13" w:name="_Toc532149370"/>
      <w:bookmarkStart w:id="14" w:name="_Toc398504591"/>
      <w:bookmarkStart w:id="15" w:name="_Toc431190639"/>
      <w:bookmarkStart w:id="16" w:name="_Toc398284535"/>
      <w:r>
        <w:rPr>
          <w:rFonts w:hint="eastAsia" w:ascii="宋体" w:hAnsi="宋体"/>
          <w:b/>
          <w:bCs/>
          <w:szCs w:val="28"/>
        </w:rPr>
        <w:t>四：</w:t>
      </w:r>
      <w:r>
        <w:rPr>
          <w:rFonts w:ascii="宋体" w:hAnsi="宋体"/>
          <w:b/>
          <w:bCs/>
          <w:szCs w:val="28"/>
        </w:rPr>
        <w:t>资格性、符合性检查表</w:t>
      </w:r>
      <w:bookmarkEnd w:id="13"/>
      <w:bookmarkEnd w:id="14"/>
      <w:bookmarkEnd w:id="15"/>
      <w:bookmarkEnd w:id="16"/>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default" w:ascii="宋体" w:hAnsi="宋体" w:eastAsia="宋体" w:cs="宋体"/>
                <w:kern w:val="0"/>
                <w:sz w:val="24"/>
                <w:lang w:val="en-US" w:eastAsia="zh-CN"/>
              </w:rPr>
            </w:pPr>
            <w:r>
              <w:rPr>
                <w:rFonts w:hint="eastAsia" w:ascii="宋体" w:hAnsi="宋体" w:cs="宋体"/>
                <w:kern w:val="0"/>
                <w:sz w:val="24"/>
                <w:lang w:eastAsia="zh-CN"/>
              </w:rPr>
              <w:t>三</w:t>
            </w: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8</w:t>
            </w:r>
          </w:p>
        </w:tc>
        <w:tc>
          <w:tcPr>
            <w:tcW w:w="7390" w:type="dxa"/>
            <w:tcMar>
              <w:top w:w="0" w:type="dxa"/>
              <w:left w:w="108" w:type="dxa"/>
              <w:bottom w:w="0" w:type="dxa"/>
              <w:right w:w="108" w:type="dxa"/>
            </w:tcMar>
          </w:tcPr>
          <w:p>
            <w:pPr>
              <w:spacing w:line="360" w:lineRule="auto"/>
              <w:rPr>
                <w:rFonts w:ascii="宋体" w:hAnsi="宋体"/>
                <w:sz w:val="24"/>
                <w:highlight w:val="yellow"/>
              </w:rPr>
            </w:pPr>
            <w:r>
              <w:rPr>
                <w:rFonts w:hint="eastAsia" w:ascii="宋体" w:hAnsi="宋体"/>
                <w:sz w:val="24"/>
              </w:rPr>
              <w:t>采购响应供应商须具有建设行政主管部门颁发的建筑装修装饰工程专业承包贰级或以上资质或者建筑工程施工总承包叁级或以上</w:t>
            </w:r>
            <w:r>
              <w:rPr>
                <w:rFonts w:hint="eastAsia" w:ascii="宋体" w:hAnsi="宋体" w:cs="Times New Roman"/>
                <w:sz w:val="24"/>
              </w:rPr>
              <w:t>资质。</w:t>
            </w:r>
            <w:r>
              <w:rPr>
                <w:rFonts w:hint="eastAsia" w:ascii="宋体" w:hAnsi="宋体"/>
                <w:b/>
                <w:bCs/>
                <w:sz w:val="24"/>
              </w:rPr>
              <w:t>须提供资质证书复印件</w:t>
            </w:r>
            <w:r>
              <w:rPr>
                <w:rFonts w:hint="eastAsia" w:ascii="宋体" w:hAnsi="宋体"/>
                <w:b/>
                <w:bCs/>
                <w:sz w:val="24"/>
                <w:lang w:eastAsia="zh-CN"/>
              </w:rPr>
              <w:t>盖公章</w:t>
            </w:r>
            <w:r>
              <w:rPr>
                <w:rFonts w:hint="eastAsia" w:ascii="宋体" w:hAnsi="宋体"/>
                <w:b/>
                <w:bCs/>
                <w:sz w:val="24"/>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1000" w:hRule="atLeast"/>
        </w:trPr>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21199A"/>
    <w:multiLevelType w:val="singleLevel"/>
    <w:tmpl w:val="B921199A"/>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1"/>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5C97983"/>
    <w:rsid w:val="09AC6F0C"/>
    <w:rsid w:val="11BA47B3"/>
    <w:rsid w:val="13D16373"/>
    <w:rsid w:val="1B3329A0"/>
    <w:rsid w:val="1B4F5986"/>
    <w:rsid w:val="1E1835B6"/>
    <w:rsid w:val="208D1FD4"/>
    <w:rsid w:val="268B1F69"/>
    <w:rsid w:val="2D705822"/>
    <w:rsid w:val="30316112"/>
    <w:rsid w:val="3610055F"/>
    <w:rsid w:val="3AC63973"/>
    <w:rsid w:val="3F966CE9"/>
    <w:rsid w:val="43164A70"/>
    <w:rsid w:val="4D2179FC"/>
    <w:rsid w:val="4DC174CF"/>
    <w:rsid w:val="4FC55746"/>
    <w:rsid w:val="501D1BC6"/>
    <w:rsid w:val="531B3D23"/>
    <w:rsid w:val="54113459"/>
    <w:rsid w:val="5582709E"/>
    <w:rsid w:val="5BBE3FD2"/>
    <w:rsid w:val="604A2F25"/>
    <w:rsid w:val="60935C61"/>
    <w:rsid w:val="675414F1"/>
    <w:rsid w:val="6A0424AA"/>
    <w:rsid w:val="6C263DD6"/>
    <w:rsid w:val="6E0E24EA"/>
    <w:rsid w:val="6EF73140"/>
    <w:rsid w:val="70684812"/>
    <w:rsid w:val="748C4599"/>
    <w:rsid w:val="7AAB2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5"/>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6"/>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7"/>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8"/>
    <w:qFormat/>
    <w:uiPriority w:val="0"/>
    <w:rPr>
      <w:rFonts w:ascii="宋体" w:hAnsi="Courier New" w:cstheme="minorBidi"/>
      <w:sz w:val="21"/>
      <w:szCs w:val="22"/>
    </w:rPr>
  </w:style>
  <w:style w:type="paragraph" w:styleId="7">
    <w:name w:val="footer"/>
    <w:basedOn w:val="1"/>
    <w:link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customStyle="1" w:styleId="11">
    <w:name w:val="标题 5（有编号）（绿盟科技）"/>
    <w:basedOn w:val="1"/>
    <w:next w:val="12"/>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2">
    <w:name w:val="正文（绿盟科技）"/>
    <w:qFormat/>
    <w:uiPriority w:val="0"/>
    <w:pPr>
      <w:spacing w:line="300" w:lineRule="auto"/>
    </w:pPr>
    <w:rPr>
      <w:rFonts w:ascii="Arial" w:hAnsi="Arial" w:eastAsia="宋体" w:cs="黑体"/>
      <w:sz w:val="21"/>
      <w:szCs w:val="21"/>
      <w:lang w:val="en-US" w:eastAsia="zh-CN" w:bidi="ar-SA"/>
    </w:rPr>
  </w:style>
  <w:style w:type="character" w:customStyle="1" w:styleId="13">
    <w:name w:val="页眉 Char"/>
    <w:basedOn w:val="10"/>
    <w:link w:val="8"/>
    <w:qFormat/>
    <w:uiPriority w:val="99"/>
    <w:rPr>
      <w:sz w:val="18"/>
      <w:szCs w:val="18"/>
    </w:rPr>
  </w:style>
  <w:style w:type="character" w:customStyle="1" w:styleId="14">
    <w:name w:val="页脚 Char"/>
    <w:basedOn w:val="10"/>
    <w:link w:val="7"/>
    <w:semiHidden/>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bCs/>
      <w:kern w:val="44"/>
      <w:sz w:val="44"/>
      <w:szCs w:val="44"/>
    </w:rPr>
  </w:style>
  <w:style w:type="character" w:customStyle="1" w:styleId="16">
    <w:name w:val="标题 2 Char"/>
    <w:basedOn w:val="10"/>
    <w:link w:val="4"/>
    <w:qFormat/>
    <w:uiPriority w:val="0"/>
    <w:rPr>
      <w:rFonts w:ascii="Arial" w:hAnsi="Arial" w:eastAsia="黑体" w:cs="Times New Roman"/>
      <w:b/>
      <w:bCs/>
      <w:sz w:val="32"/>
      <w:szCs w:val="32"/>
    </w:rPr>
  </w:style>
  <w:style w:type="character" w:customStyle="1" w:styleId="17">
    <w:name w:val="标题 3 Char"/>
    <w:basedOn w:val="10"/>
    <w:link w:val="5"/>
    <w:qFormat/>
    <w:uiPriority w:val="0"/>
    <w:rPr>
      <w:rFonts w:ascii="Times New Roman" w:hAnsi="Times New Roman" w:eastAsia="宋体" w:cs="Times New Roman"/>
      <w:b/>
      <w:bCs/>
      <w:sz w:val="32"/>
      <w:szCs w:val="32"/>
    </w:rPr>
  </w:style>
  <w:style w:type="character" w:customStyle="1" w:styleId="18">
    <w:name w:val="纯文本 Char"/>
    <w:link w:val="6"/>
    <w:qFormat/>
    <w:uiPriority w:val="0"/>
    <w:rPr>
      <w:rFonts w:ascii="宋体" w:hAnsi="Courier New" w:eastAsia="宋体"/>
    </w:rPr>
  </w:style>
  <w:style w:type="character" w:customStyle="1" w:styleId="19">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14</TotalTime>
  <ScaleCrop>false</ScaleCrop>
  <LinksUpToDate>false</LinksUpToDate>
  <CharactersWithSpaces>2418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2021-11-15T06:47:00Z</cp:lastPrinted>
  <dcterms:modified xsi:type="dcterms:W3CDTF">2021-11-15T08:27:20Z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CDB0C424D18A42868487D64CDA2DD923</vt:lpwstr>
  </property>
</Properties>
</file>