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eastAsia="宋体"/>
          <w:b/>
          <w:bCs/>
          <w:sz w:val="32"/>
          <w:szCs w:val="20"/>
          <w:u w:val="single"/>
          <w:lang w:eastAsia="zh-CN"/>
        </w:rPr>
        <w:t>60周年校庆宣传品-纪念章，校徽项目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6</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eastAsia="宋体"/>
          <w:b/>
          <w:bCs/>
          <w:sz w:val="24"/>
          <w:u w:val="single"/>
          <w:lang w:eastAsia="zh-CN"/>
        </w:rPr>
        <w:t>60周年校庆宣传品-纪念章，校徽</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highlight w:val="none"/>
        </w:rPr>
      </w:pPr>
      <w:r>
        <w:rPr>
          <w:rFonts w:hint="eastAsia" w:ascii="宋体" w:hAnsi="宋体"/>
          <w:sz w:val="24"/>
        </w:rPr>
        <w:t>2、截止时间：采购响应文</w:t>
      </w:r>
      <w:r>
        <w:rPr>
          <w:rFonts w:hint="eastAsia" w:ascii="宋体" w:hAnsi="宋体"/>
          <w:sz w:val="24"/>
          <w:highlight w:val="none"/>
        </w:rPr>
        <w:t>件应于[</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17</w:t>
      </w:r>
      <w:r>
        <w:rPr>
          <w:rFonts w:hint="eastAsia" w:ascii="宋体" w:hAnsi="宋体"/>
          <w:sz w:val="24"/>
          <w:highlight w:val="none"/>
          <w:u w:val="single"/>
        </w:rPr>
        <w:t>日][</w:t>
      </w:r>
      <w:r>
        <w:rPr>
          <w:rFonts w:hint="eastAsia" w:ascii="宋体" w:hAnsi="宋体"/>
          <w:sz w:val="24"/>
          <w:highlight w:val="none"/>
          <w:u w:val="single"/>
          <w:lang w:val="en-US" w:eastAsia="zh-CN"/>
        </w:rPr>
        <w:t>11</w:t>
      </w:r>
      <w:r>
        <w:rPr>
          <w:rFonts w:hint="eastAsia" w:ascii="宋体" w:hAnsi="宋体"/>
          <w:sz w:val="24"/>
          <w:highlight w:val="none"/>
          <w:u w:val="single"/>
        </w:rPr>
        <w:t>:00:00]（北京时间）</w:t>
      </w:r>
      <w:r>
        <w:rPr>
          <w:rFonts w:hint="eastAsia" w:ascii="宋体" w:hAnsi="宋体"/>
          <w:sz w:val="24"/>
          <w:highlight w:val="none"/>
        </w:rPr>
        <w:t>之前</w:t>
      </w:r>
      <w:r>
        <w:rPr>
          <w:rFonts w:hint="eastAsia" w:ascii="宋体" w:hAnsi="宋体"/>
          <w:sz w:val="24"/>
          <w:highlight w:val="none"/>
          <w:lang w:eastAsia="zh-CN"/>
        </w:rPr>
        <w:t>由投标人</w:t>
      </w:r>
      <w:r>
        <w:rPr>
          <w:rFonts w:hint="eastAsia" w:ascii="宋体" w:hAnsi="宋体"/>
          <w:sz w:val="24"/>
          <w:highlight w:val="none"/>
        </w:rPr>
        <w:t>提交到[</w:t>
      </w:r>
      <w:r>
        <w:rPr>
          <w:rFonts w:hint="eastAsia" w:ascii="宋体" w:hAnsi="宋体"/>
          <w:b/>
          <w:sz w:val="24"/>
          <w:highlight w:val="none"/>
        </w:rPr>
        <w:t>厦门技师学院，后勤保卫处</w:t>
      </w:r>
      <w:r>
        <w:rPr>
          <w:rFonts w:hint="eastAsia" w:ascii="宋体" w:hAnsi="宋体"/>
          <w:sz w:val="24"/>
          <w:highlight w:val="none"/>
        </w:rPr>
        <w:t>]，</w:t>
      </w:r>
      <w:r>
        <w:rPr>
          <w:rFonts w:hint="eastAsia" w:ascii="宋体" w:hAnsi="宋体"/>
          <w:sz w:val="24"/>
          <w:highlight w:val="none"/>
          <w:lang w:eastAsia="zh-CN"/>
        </w:rPr>
        <w:t>邮寄提交采购响应文件的一律拒收，</w:t>
      </w:r>
      <w:r>
        <w:rPr>
          <w:rFonts w:hint="eastAsia" w:ascii="宋体" w:hAnsi="宋体"/>
          <w:sz w:val="24"/>
          <w:highlight w:val="none"/>
        </w:rPr>
        <w:t>采购响应文件应密封并加盖采购响应</w:t>
      </w:r>
      <w:r>
        <w:rPr>
          <w:rFonts w:hint="eastAsia" w:ascii="宋体" w:hAnsi="宋体" w:cs="Arial"/>
          <w:sz w:val="24"/>
          <w:highlight w:val="none"/>
        </w:rPr>
        <w:t>供应商公章，</w:t>
      </w:r>
      <w:r>
        <w:rPr>
          <w:rFonts w:hint="eastAsia" w:ascii="宋体" w:hAnsi="宋体"/>
          <w:sz w:val="24"/>
          <w:highlight w:val="none"/>
        </w:rPr>
        <w:t>逾期递交的或不符合规定的采购响应文件（未密封并加盖公章）将被拒绝。</w:t>
      </w:r>
    </w:p>
    <w:p>
      <w:pPr>
        <w:spacing w:line="460" w:lineRule="exact"/>
        <w:rPr>
          <w:rFonts w:hint="eastAsia" w:ascii="宋体" w:hAnsi="宋体"/>
          <w:sz w:val="24"/>
          <w:highlight w:val="none"/>
          <w:lang w:val="en-US" w:eastAsia="zh-CN"/>
        </w:rPr>
      </w:pPr>
      <w:r>
        <w:rPr>
          <w:rFonts w:hint="eastAsia" w:ascii="宋体" w:hAnsi="宋体"/>
          <w:sz w:val="24"/>
          <w:highlight w:val="none"/>
        </w:rPr>
        <w:t>项目经办人及联系方式：</w:t>
      </w:r>
      <w:r>
        <w:rPr>
          <w:rFonts w:hint="eastAsia" w:ascii="宋体" w:hAnsi="宋体"/>
          <w:sz w:val="24"/>
          <w:highlight w:val="none"/>
          <w:lang w:eastAsia="zh-CN"/>
        </w:rPr>
        <w:t>黄</w:t>
      </w:r>
      <w:r>
        <w:rPr>
          <w:rFonts w:hint="eastAsia" w:ascii="宋体" w:hAnsi="宋体"/>
          <w:sz w:val="24"/>
          <w:highlight w:val="none"/>
        </w:rPr>
        <w:t>老师0592-776015</w:t>
      </w:r>
      <w:r>
        <w:rPr>
          <w:rFonts w:hint="eastAsia" w:ascii="宋体" w:hAnsi="宋体"/>
          <w:sz w:val="24"/>
          <w:highlight w:val="none"/>
          <w:lang w:val="en-US" w:eastAsia="zh-CN"/>
        </w:rPr>
        <w:t>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项目内容联系人：林老师 0592-7760156</w:t>
      </w:r>
    </w:p>
    <w:p>
      <w:pPr>
        <w:spacing w:line="460" w:lineRule="exact"/>
        <w:rPr>
          <w:rFonts w:hint="default" w:ascii="宋体" w:hAnsi="宋体"/>
          <w:sz w:val="24"/>
          <w:lang w:val="en-US" w:eastAsia="zh-CN"/>
        </w:rPr>
      </w:pP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eastAsia="宋体"/>
                <w:sz w:val="24"/>
                <w:lang w:val="en-US" w:eastAsia="zh-CN"/>
              </w:rPr>
              <w:t>60周年校庆宣传品-纪念章，校徽</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eastAsia="宋体"/>
                <w:sz w:val="24"/>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eastAsia="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sz w:val="24"/>
                <w:lang w:val="en-US" w:eastAsia="zh-CN"/>
              </w:rPr>
              <w:t>10.250</w:t>
            </w:r>
            <w:r>
              <w:rPr>
                <w:rFonts w:hint="eastAsia" w:ascii="宋体" w:hAnsi="宋体" w:eastAsia="宋体"/>
                <w:sz w:val="24"/>
                <w:lang w:val="en-US" w:eastAsia="zh-CN"/>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二、采购项目</w:t>
      </w:r>
      <w:bookmarkEnd w:id="2"/>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2、交货期：合同签定后</w:t>
      </w:r>
      <w:r>
        <w:rPr>
          <w:rFonts w:hint="eastAsia" w:ascii="宋体" w:hAnsi="宋体"/>
          <w:sz w:val="24"/>
          <w:highlight w:val="none"/>
          <w:lang w:eastAsia="zh-CN"/>
        </w:rPr>
        <w:t>需于</w:t>
      </w:r>
      <w:r>
        <w:rPr>
          <w:rFonts w:hint="eastAsia" w:ascii="宋体" w:hAnsi="宋体"/>
          <w:sz w:val="24"/>
          <w:highlight w:val="none"/>
          <w:lang w:val="en-US" w:eastAsia="zh-CN"/>
        </w:rPr>
        <w:t>2021年7月6</w:t>
      </w:r>
      <w:bookmarkStart w:id="20" w:name="_GoBack"/>
      <w:bookmarkEnd w:id="20"/>
      <w:r>
        <w:rPr>
          <w:rFonts w:hint="eastAsia" w:ascii="宋体" w:hAnsi="宋体"/>
          <w:sz w:val="24"/>
          <w:highlight w:val="none"/>
          <w:lang w:val="en-US" w:eastAsia="zh-CN"/>
        </w:rPr>
        <w:t>日前交货</w:t>
      </w:r>
      <w:r>
        <w:rPr>
          <w:rFonts w:hint="eastAsia" w:ascii="宋体" w:hAnsi="宋体"/>
          <w:sz w:val="24"/>
          <w:highlight w:val="none"/>
          <w:lang w:eastAsia="zh-CN"/>
        </w:rPr>
        <w:t>完成</w:t>
      </w:r>
      <w:r>
        <w:rPr>
          <w:rFonts w:hint="eastAsia" w:ascii="宋体" w:hAnsi="宋体"/>
          <w:sz w:val="24"/>
          <w:highlight w:val="none"/>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numPr>
          <w:ilvl w:val="0"/>
          <w:numId w:val="2"/>
        </w:numPr>
        <w:spacing w:line="360" w:lineRule="auto"/>
        <w:ind w:firstLine="480" w:firstLineChars="200"/>
        <w:rPr>
          <w:rFonts w:hint="eastAsia" w:ascii="宋体" w:hAnsi="宋体"/>
          <w:sz w:val="24"/>
        </w:rPr>
      </w:pPr>
      <w:r>
        <w:rPr>
          <w:rFonts w:hint="eastAsia" w:ascii="宋体" w:hAnsi="宋体"/>
          <w:sz w:val="24"/>
        </w:rPr>
        <w:t>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numPr>
          <w:ilvl w:val="0"/>
          <w:numId w:val="2"/>
        </w:numPr>
        <w:spacing w:line="360" w:lineRule="auto"/>
        <w:ind w:firstLine="480" w:firstLineChars="200"/>
        <w:rPr>
          <w:rFonts w:ascii="宋体" w:hAnsi="宋体"/>
          <w:sz w:val="24"/>
        </w:rPr>
      </w:pPr>
      <w:r>
        <w:rPr>
          <w:rFonts w:hint="eastAsia" w:ascii="宋体" w:hAnsi="宋体"/>
          <w:sz w:val="24"/>
        </w:rPr>
        <w:t>采购响应供应商是企业法定代表人代表，应提供身份证有效复印件并加盖公章，若不是企业法定代表人，应提供企业法定代表人的授权书原件及授权代表的身份证有效复印件并加盖公章。</w:t>
      </w:r>
    </w:p>
    <w:p>
      <w:pPr>
        <w:numPr>
          <w:ilvl w:val="0"/>
          <w:numId w:val="2"/>
        </w:numPr>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rPr>
        <w:t>采购响应供应商</w:t>
      </w:r>
      <w:r>
        <w:rPr>
          <w:rFonts w:hint="eastAsia" w:ascii="宋体" w:hAnsi="宋体" w:eastAsia="宋体"/>
          <w:sz w:val="24"/>
          <w:highlight w:val="none"/>
          <w:lang w:val="en-US" w:eastAsia="zh-CN"/>
        </w:rPr>
        <w:t>应按照报价表中的要求提供</w:t>
      </w:r>
      <w:r>
        <w:rPr>
          <w:rFonts w:hint="eastAsia"/>
          <w:sz w:val="24"/>
          <w:szCs w:val="24"/>
          <w:highlight w:val="none"/>
          <w:lang w:eastAsia="zh-CN"/>
        </w:rPr>
        <w:t>至少</w:t>
      </w:r>
      <w:r>
        <w:rPr>
          <w:rFonts w:hint="eastAsia" w:ascii="宋体" w:hAnsi="宋体"/>
          <w:sz w:val="24"/>
          <w:highlight w:val="none"/>
          <w:lang w:val="en-US" w:eastAsia="zh-CN"/>
        </w:rPr>
        <w:t>一枚</w:t>
      </w:r>
      <w:r>
        <w:rPr>
          <w:rFonts w:hint="eastAsia" w:ascii="宋体" w:hAnsi="宋体"/>
          <w:sz w:val="24"/>
          <w:highlight w:val="none"/>
        </w:rPr>
        <w:t>★</w:t>
      </w:r>
      <w:r>
        <w:rPr>
          <w:rFonts w:hint="eastAsia" w:ascii="宋体" w:hAnsi="宋体"/>
          <w:sz w:val="24"/>
          <w:highlight w:val="none"/>
          <w:lang w:val="en-US" w:eastAsia="zh-CN"/>
        </w:rPr>
        <w:t>纪念章</w:t>
      </w:r>
      <w:r>
        <w:rPr>
          <w:rFonts w:hint="eastAsia" w:ascii="宋体" w:hAnsi="宋体" w:eastAsia="宋体"/>
          <w:sz w:val="24"/>
          <w:highlight w:val="none"/>
          <w:lang w:val="en-US" w:eastAsia="zh-CN"/>
        </w:rPr>
        <w:t>样品</w:t>
      </w:r>
      <w:r>
        <w:rPr>
          <w:rFonts w:hint="eastAsia" w:ascii="宋体" w:hAnsi="宋体"/>
          <w:sz w:val="24"/>
          <w:highlight w:val="none"/>
          <w:lang w:val="en-US" w:eastAsia="zh-CN"/>
        </w:rPr>
        <w:t>，</w:t>
      </w:r>
      <w:r>
        <w:rPr>
          <w:rFonts w:hint="eastAsia"/>
          <w:sz w:val="24"/>
          <w:szCs w:val="24"/>
          <w:highlight w:val="none"/>
          <w:lang w:eastAsia="zh-CN"/>
        </w:rPr>
        <w:t>至少</w:t>
      </w:r>
      <w:r>
        <w:rPr>
          <w:rFonts w:hint="eastAsia" w:ascii="宋体" w:hAnsi="宋体"/>
          <w:sz w:val="24"/>
          <w:highlight w:val="none"/>
          <w:lang w:val="en-US" w:eastAsia="zh-CN"/>
        </w:rPr>
        <w:t>一枚</w:t>
      </w:r>
      <w:r>
        <w:rPr>
          <w:rFonts w:hint="eastAsia" w:ascii="宋体" w:hAnsi="宋体"/>
          <w:sz w:val="24"/>
          <w:highlight w:val="none"/>
        </w:rPr>
        <w:t>★</w:t>
      </w:r>
      <w:r>
        <w:rPr>
          <w:rFonts w:hint="eastAsia" w:ascii="宋体" w:hAnsi="宋体"/>
          <w:sz w:val="24"/>
          <w:highlight w:val="none"/>
          <w:lang w:val="en-US" w:eastAsia="zh-CN"/>
        </w:rPr>
        <w:t>校徽样品</w:t>
      </w:r>
      <w:r>
        <w:rPr>
          <w:rFonts w:hint="eastAsia" w:ascii="宋体" w:hAnsi="宋体" w:eastAsia="宋体"/>
          <w:sz w:val="24"/>
          <w:highlight w:val="none"/>
          <w:lang w:val="en-US" w:eastAsia="zh-CN"/>
        </w:rPr>
        <w:t>。</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4、厦门技师学院</w:t>
      </w:r>
      <w:r>
        <w:rPr>
          <w:rFonts w:hint="eastAsia" w:ascii="宋体" w:hAnsi="宋体" w:eastAsia="宋体"/>
          <w:sz w:val="24"/>
          <w:lang w:val="en-US" w:eastAsia="zh-CN"/>
        </w:rPr>
        <w:t>60周年校庆宣传品-纪念章，校徽</w:t>
      </w:r>
      <w:r>
        <w:rPr>
          <w:rFonts w:hint="eastAsia" w:ascii="宋体" w:hAnsi="宋体"/>
          <w:sz w:val="24"/>
          <w:highlight w:val="none"/>
          <w:lang w:eastAsia="zh-CN"/>
        </w:rPr>
        <w:t>项目报价表</w:t>
      </w:r>
      <w:r>
        <w:rPr>
          <w:rFonts w:hint="eastAsia" w:ascii="宋体" w:hAnsi="宋体"/>
          <w:sz w:val="24"/>
          <w:highlight w:val="none"/>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5、</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val="0"/>
          <w:bCs/>
          <w:sz w:val="24"/>
        </w:rPr>
        <w:t>须提供承诺书。</w:t>
      </w:r>
    </w:p>
    <w:p>
      <w:pPr>
        <w:spacing w:line="360" w:lineRule="auto"/>
        <w:ind w:firstLine="480" w:firstLineChars="200"/>
        <w:rPr>
          <w:rFonts w:hint="eastAsia" w:ascii="宋体" w:hAnsi="宋体"/>
          <w:b w:val="0"/>
          <w:bCs/>
          <w:sz w:val="24"/>
        </w:rPr>
      </w:pPr>
      <w:r>
        <w:rPr>
          <w:rFonts w:hint="eastAsia" w:ascii="宋体" w:hAnsi="宋体" w:cs="Arial"/>
          <w:b w:val="0"/>
          <w:bCs/>
          <w:sz w:val="24"/>
          <w:lang w:val="en-US" w:eastAsia="zh-CN"/>
        </w:rPr>
        <w:t>6、</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val="0"/>
          <w:bCs/>
          <w:sz w:val="24"/>
        </w:rPr>
        <w:t>须提供</w:t>
      </w:r>
      <w:r>
        <w:rPr>
          <w:rFonts w:hint="eastAsia" w:ascii="宋体" w:hAnsi="宋体"/>
          <w:b w:val="0"/>
          <w:bCs/>
          <w:sz w:val="24"/>
        </w:rPr>
        <w:t>书面声明或承诺书。</w:t>
      </w:r>
    </w:p>
    <w:p>
      <w:pPr>
        <w:spacing w:line="360" w:lineRule="auto"/>
        <w:ind w:firstLine="480" w:firstLineChars="200"/>
        <w:rPr>
          <w:rFonts w:hint="default" w:ascii="宋体" w:hAnsi="宋体"/>
          <w:b/>
          <w:bCs/>
          <w:sz w:val="24"/>
          <w:lang w:val="en-US" w:eastAsia="zh-CN"/>
        </w:rPr>
      </w:pPr>
      <w:r>
        <w:rPr>
          <w:rFonts w:hint="eastAsia" w:ascii="宋体" w:hAnsi="宋体"/>
          <w:b w:val="0"/>
          <w:bCs/>
          <w:sz w:val="24"/>
          <w:lang w:val="en-US" w:eastAsia="zh-CN"/>
        </w:rPr>
        <w:t>7、</w:t>
      </w:r>
      <w:r>
        <w:rPr>
          <w:rFonts w:hint="eastAsia" w:ascii="宋体" w:hAnsi="宋体" w:cs="Arial"/>
          <w:b w:val="0"/>
          <w:bCs/>
          <w:sz w:val="24"/>
        </w:rPr>
        <w:t>成交供应商须严格按照</w:t>
      </w:r>
      <w:bookmarkStart w:id="4" w:name="_Hlk54506677"/>
      <w:r>
        <w:rPr>
          <w:rFonts w:hint="eastAsia" w:ascii="宋体" w:hAnsi="宋体" w:cs="Arial"/>
          <w:b w:val="0"/>
          <w:bCs/>
          <w:sz w:val="24"/>
        </w:rPr>
        <w:t>项目清单</w:t>
      </w:r>
      <w:bookmarkEnd w:id="4"/>
      <w:r>
        <w:rPr>
          <w:rFonts w:hint="eastAsia" w:ascii="宋体" w:hAnsi="宋体" w:cs="Arial"/>
          <w:b w:val="0"/>
          <w:bCs/>
          <w:sz w:val="24"/>
          <w:lang w:eastAsia="zh-CN"/>
        </w:rPr>
        <w:t>的要求</w:t>
      </w:r>
      <w:r>
        <w:rPr>
          <w:rFonts w:hint="eastAsia" w:ascii="宋体" w:hAnsi="宋体" w:cs="Arial"/>
          <w:b w:val="0"/>
          <w:bCs/>
          <w:sz w:val="24"/>
        </w:rPr>
        <w:t>供货</w:t>
      </w:r>
      <w:r>
        <w:rPr>
          <w:rFonts w:hint="eastAsia" w:ascii="宋体" w:hAnsi="宋体" w:cs="Arial"/>
          <w:b w:val="0"/>
          <w:bCs/>
          <w:sz w:val="24"/>
          <w:lang w:eastAsia="zh-CN"/>
        </w:rPr>
        <w:t>，</w:t>
      </w:r>
      <w:r>
        <w:rPr>
          <w:rFonts w:hint="eastAsia" w:ascii="宋体" w:hAnsi="宋体" w:cs="Arial"/>
          <w:b w:val="0"/>
          <w:bCs/>
          <w:sz w:val="24"/>
        </w:rPr>
        <w:t>须提供承诺书。</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8、资格性、符合性所要求的相关信息。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3"/>
      <w:bookmarkStart w:id="5" w:name="_Toc363578332"/>
      <w:bookmarkStart w:id="6" w:name="_Toc415216384"/>
      <w:bookmarkStart w:id="7" w:name="_Toc361840720"/>
      <w:bookmarkStart w:id="8" w:name="_Toc238294552"/>
    </w:p>
    <w:p>
      <w:pPr>
        <w:spacing w:line="360" w:lineRule="auto"/>
        <w:rPr>
          <w:rFonts w:ascii="宋体" w:hAnsi="宋体"/>
          <w:b/>
          <w:sz w:val="24"/>
        </w:rPr>
      </w:pPr>
      <w:r>
        <w:rPr>
          <w:rFonts w:hint="eastAsia" w:ascii="宋体" w:hAnsi="宋体"/>
          <w:b/>
          <w:sz w:val="24"/>
        </w:rPr>
        <w:t>二、报价要求</w:t>
      </w:r>
      <w:bookmarkEnd w:id="5"/>
      <w:bookmarkEnd w:id="6"/>
      <w:bookmarkEnd w:id="7"/>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w:t>
      </w:r>
      <w:r>
        <w:rPr>
          <w:rFonts w:hint="eastAsia" w:ascii="宋体" w:hAnsi="宋体"/>
          <w:sz w:val="24"/>
          <w:lang w:eastAsia="zh-CN"/>
        </w:rPr>
        <w:t>、垃圾清理费</w:t>
      </w:r>
      <w:r>
        <w:rPr>
          <w:rFonts w:hint="eastAsia" w:ascii="宋体" w:hAnsi="宋体"/>
          <w:sz w:val="24"/>
        </w:rPr>
        <w:t>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9" w:name="_Toc361840721"/>
      <w:bookmarkStart w:id="10" w:name="_Toc363578333"/>
      <w:bookmarkStart w:id="11"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2、评审小组对通过资格性、符合性审查的供应商的最后报价进行审查，质量和服务均能满足实质性要求的前提下，按照</w:t>
      </w:r>
      <w:r>
        <w:rPr>
          <w:rFonts w:hint="eastAsia" w:ascii="宋体" w:hAnsi="宋体"/>
          <w:bCs/>
          <w:color w:val="auto"/>
          <w:sz w:val="24"/>
          <w:lang w:val="en-US" w:eastAsia="zh-CN"/>
        </w:rPr>
        <w:t>50%样品分与50%报价分综合得分最高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样品分：样品最高分为50分。价格分采用低价优先法计算，即满足招标文件要求且投标价格最低的投标报价为评标基准价，其价格分为满分。其他投标人的价格分统一按照下列公式计算：投标报价得分=（评标基准价／投标报价）×50。</w:t>
      </w:r>
    </w:p>
    <w:p>
      <w:pPr>
        <w:spacing w:line="360" w:lineRule="auto"/>
        <w:jc w:val="left"/>
        <w:rPr>
          <w:rFonts w:ascii="宋体" w:hAnsi="宋体"/>
          <w:b/>
          <w:sz w:val="24"/>
        </w:rPr>
      </w:pPr>
      <w:r>
        <w:rPr>
          <w:rFonts w:hint="eastAsia" w:ascii="宋体" w:hAnsi="宋体"/>
          <w:b/>
          <w:sz w:val="24"/>
        </w:rPr>
        <w:t>四、验收标准</w:t>
      </w:r>
      <w:bookmarkEnd w:id="9"/>
      <w:bookmarkEnd w:id="10"/>
      <w:bookmarkEnd w:id="11"/>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val="0"/>
          <w:bCs w:val="0"/>
          <w:sz w:val="24"/>
        </w:rPr>
      </w:pPr>
      <w:r>
        <w:rPr>
          <w:rFonts w:hint="eastAsia" w:ascii="宋体" w:hAnsi="宋体" w:cs="Arial"/>
          <w:b w:val="0"/>
          <w:bCs w:val="0"/>
          <w:sz w:val="24"/>
        </w:rPr>
        <w:t>4、成交供应商在供货、施工及运营维护过程中若有出现安全事故，其责任及相应的赔偿均由成交供应商自行承担，采购人不承担所有责任及义务。</w:t>
      </w:r>
    </w:p>
    <w:p>
      <w:pPr>
        <w:spacing w:line="360" w:lineRule="auto"/>
        <w:ind w:firstLine="600" w:firstLineChars="250"/>
        <w:rPr>
          <w:rFonts w:hint="eastAsia" w:ascii="宋体" w:hAnsi="宋体" w:eastAsia="宋体" w:cs="Arial"/>
          <w:b w:val="0"/>
          <w:bCs w:val="0"/>
          <w:sz w:val="24"/>
          <w:lang w:val="en-US" w:eastAsia="zh-CN"/>
        </w:rPr>
      </w:pPr>
      <w:r>
        <w:rPr>
          <w:rFonts w:hint="eastAsia" w:ascii="宋体" w:hAnsi="宋体" w:cs="Arial"/>
          <w:b w:val="0"/>
          <w:bCs w:val="0"/>
          <w:sz w:val="24"/>
          <w:lang w:val="en-US" w:eastAsia="zh-CN"/>
        </w:rPr>
        <w:t>5、中标单位的样品将移交采购人，作为验收参考。</w:t>
      </w:r>
    </w:p>
    <w:bookmarkEnd w:id="8"/>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lang w:val="en-US" w:eastAsia="zh-CN"/>
        </w:rPr>
      </w:pPr>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p>
      <w:pPr>
        <w:spacing w:line="360" w:lineRule="auto"/>
        <w:jc w:val="left"/>
        <w:rPr>
          <w:rFonts w:ascii="宋体" w:hAnsi="宋体"/>
          <w:b/>
          <w:sz w:val="24"/>
        </w:rPr>
      </w:pPr>
      <w:bookmarkStart w:id="12" w:name="_Toc363578335"/>
      <w:bookmarkStart w:id="13" w:name="_Toc415216389"/>
      <w:bookmarkStart w:id="14" w:name="_Toc361840725"/>
      <w:r>
        <w:rPr>
          <w:rFonts w:hint="eastAsia" w:ascii="宋体" w:hAnsi="宋体"/>
          <w:b/>
          <w:sz w:val="24"/>
          <w:lang w:eastAsia="zh-CN"/>
        </w:rPr>
        <w:t>六</w:t>
      </w:r>
      <w:r>
        <w:rPr>
          <w:rFonts w:hint="eastAsia" w:ascii="宋体" w:hAnsi="宋体"/>
          <w:b/>
          <w:sz w:val="24"/>
        </w:rPr>
        <w:t>、合同签订</w:t>
      </w:r>
      <w:bookmarkEnd w:id="12"/>
      <w:bookmarkEnd w:id="13"/>
      <w:bookmarkEnd w:id="14"/>
    </w:p>
    <w:p>
      <w:pPr>
        <w:spacing w:line="360" w:lineRule="auto"/>
        <w:ind w:firstLine="480" w:firstLineChars="200"/>
        <w:rPr>
          <w:rFonts w:hint="eastAsia" w:ascii="宋体" w:hAnsi="宋体"/>
          <w:b/>
          <w:sz w:val="24"/>
        </w:rPr>
      </w:pPr>
      <w:bookmarkStart w:id="15" w:name="_Toc415216390"/>
      <w:r>
        <w:rPr>
          <w:rFonts w:hint="eastAsia" w:ascii="宋体" w:hAnsi="宋体"/>
          <w:sz w:val="24"/>
        </w:rPr>
        <w:t>成交供应商中标后应</w:t>
      </w:r>
      <w:r>
        <w:rPr>
          <w:rFonts w:hint="eastAsia" w:ascii="宋体" w:hAnsi="宋体"/>
          <w:sz w:val="24"/>
          <w:lang w:eastAsia="zh-CN"/>
        </w:rPr>
        <w:t>在七日内</w:t>
      </w:r>
      <w:r>
        <w:rPr>
          <w:rFonts w:hint="eastAsia" w:ascii="宋体" w:hAnsi="宋体"/>
          <w:sz w:val="24"/>
        </w:rPr>
        <w:t>与采购单位签订合同，逾期未签订合同</w:t>
      </w:r>
      <w:r>
        <w:rPr>
          <w:rFonts w:hint="eastAsia" w:ascii="宋体" w:hAnsi="宋体"/>
          <w:sz w:val="24"/>
          <w:lang w:eastAsia="zh-CN"/>
        </w:rPr>
        <w:t>，</w:t>
      </w:r>
      <w:r>
        <w:rPr>
          <w:rFonts w:hint="eastAsia" w:ascii="宋体" w:hAnsi="宋体"/>
          <w:sz w:val="24"/>
        </w:rPr>
        <w:t>采购人有权解除成交供应商资格，采购文件条款、成交供应商的采购响应文件内容均为合同签订的基础。成交供应商应在合同签订后的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p>
    <w:p>
      <w:pPr>
        <w:spacing w:line="360" w:lineRule="auto"/>
        <w:jc w:val="left"/>
        <w:rPr>
          <w:rFonts w:ascii="宋体" w:hAnsi="宋体"/>
          <w:b/>
          <w:sz w:val="24"/>
        </w:rPr>
      </w:pPr>
      <w:r>
        <w:rPr>
          <w:rFonts w:hint="eastAsia" w:ascii="宋体" w:hAnsi="宋体"/>
          <w:b/>
          <w:sz w:val="24"/>
          <w:lang w:eastAsia="zh-CN"/>
        </w:rPr>
        <w:t>七</w:t>
      </w:r>
      <w:r>
        <w:rPr>
          <w:rFonts w:hint="eastAsia" w:ascii="宋体" w:hAnsi="宋体"/>
          <w:b/>
          <w:sz w:val="24"/>
        </w:rPr>
        <w:t>、付款方式</w:t>
      </w:r>
      <w:bookmarkEnd w:id="15"/>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持有正式发票和采购人所开具的验收合格证明待全部产品在验收合格后付款。</w:t>
      </w: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rPr>
          <w:rFonts w:hint="eastAsia" w:ascii="宋体" w:hAnsi="宋体"/>
          <w:sz w:val="24"/>
          <w:szCs w:val="20"/>
        </w:rPr>
      </w:pPr>
    </w:p>
    <w:p>
      <w:pPr>
        <w:keepNext/>
        <w:keepLines/>
        <w:pageBreakBefore/>
        <w:spacing w:before="260" w:after="260" w:line="360" w:lineRule="auto"/>
        <w:jc w:val="center"/>
        <w:outlineLvl w:val="1"/>
        <w:rPr>
          <w:rFonts w:ascii="宋体" w:hAnsi="宋体"/>
          <w:b/>
          <w:bCs/>
          <w:sz w:val="28"/>
          <w:szCs w:val="28"/>
        </w:rPr>
      </w:pPr>
      <w:bookmarkStart w:id="16" w:name="_Toc431190639"/>
      <w:bookmarkStart w:id="17" w:name="_Toc398504591"/>
      <w:bookmarkStart w:id="18" w:name="_Toc398284535"/>
      <w:bookmarkStart w:id="19" w:name="_Toc532149370"/>
      <w:r>
        <w:rPr>
          <w:rFonts w:hint="eastAsia" w:ascii="宋体" w:hAnsi="宋体"/>
          <w:b/>
          <w:bCs/>
          <w:sz w:val="28"/>
          <w:szCs w:val="28"/>
          <w:lang w:eastAsia="zh-CN"/>
        </w:rPr>
        <w:t>三</w:t>
      </w:r>
      <w:r>
        <w:rPr>
          <w:rFonts w:hint="eastAsia" w:ascii="宋体" w:hAnsi="宋体"/>
          <w:b/>
          <w:bCs/>
          <w:sz w:val="28"/>
          <w:szCs w:val="28"/>
        </w:rPr>
        <w:t>：</w:t>
      </w:r>
      <w:r>
        <w:rPr>
          <w:rFonts w:ascii="宋体" w:hAnsi="宋体"/>
          <w:b/>
          <w:bCs/>
          <w:sz w:val="28"/>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)报价超过采购预算或最高控制价的；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响应文件中提供虚假或失实资料的；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470" w:hRule="atLeast"/>
        </w:trPr>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numPr>
                <w:ilvl w:val="0"/>
                <w:numId w:val="0"/>
              </w:numPr>
              <w:spacing w:line="360" w:lineRule="auto"/>
              <w:rPr>
                <w:rFonts w:hint="eastAsia" w:ascii="宋体" w:hAnsi="宋体"/>
                <w:sz w:val="24"/>
              </w:rPr>
            </w:pPr>
            <w:r>
              <w:rPr>
                <w:rFonts w:hint="eastAsia" w:ascii="宋体" w:hAnsi="宋体" w:eastAsia="宋体"/>
                <w:sz w:val="24"/>
                <w:highlight w:val="none"/>
              </w:rPr>
              <w:t>采购响应供应商</w:t>
            </w:r>
            <w:r>
              <w:rPr>
                <w:rFonts w:hint="eastAsia" w:ascii="宋体" w:hAnsi="宋体" w:eastAsia="宋体"/>
                <w:sz w:val="24"/>
                <w:highlight w:val="none"/>
                <w:lang w:val="en-US" w:eastAsia="zh-CN"/>
              </w:rPr>
              <w:t>应按照报价表中的要求提供</w:t>
            </w:r>
            <w:r>
              <w:rPr>
                <w:rFonts w:hint="eastAsia"/>
                <w:sz w:val="24"/>
                <w:szCs w:val="24"/>
                <w:highlight w:val="none"/>
                <w:lang w:eastAsia="zh-CN"/>
              </w:rPr>
              <w:t>至少</w:t>
            </w:r>
            <w:r>
              <w:rPr>
                <w:rFonts w:hint="eastAsia" w:ascii="宋体" w:hAnsi="宋体"/>
                <w:sz w:val="24"/>
                <w:highlight w:val="none"/>
                <w:lang w:val="en-US" w:eastAsia="zh-CN"/>
              </w:rPr>
              <w:t>一枚</w:t>
            </w:r>
            <w:r>
              <w:rPr>
                <w:rFonts w:hint="eastAsia" w:ascii="宋体" w:hAnsi="宋体"/>
                <w:sz w:val="24"/>
                <w:highlight w:val="none"/>
              </w:rPr>
              <w:t>★</w:t>
            </w:r>
            <w:r>
              <w:rPr>
                <w:rFonts w:hint="eastAsia" w:ascii="宋体" w:hAnsi="宋体"/>
                <w:sz w:val="24"/>
                <w:highlight w:val="none"/>
                <w:lang w:val="en-US" w:eastAsia="zh-CN"/>
              </w:rPr>
              <w:t>纪念章</w:t>
            </w:r>
            <w:r>
              <w:rPr>
                <w:rFonts w:hint="eastAsia" w:ascii="宋体" w:hAnsi="宋体" w:eastAsia="宋体"/>
                <w:sz w:val="24"/>
                <w:highlight w:val="none"/>
                <w:lang w:val="en-US" w:eastAsia="zh-CN"/>
              </w:rPr>
              <w:t>样品</w:t>
            </w:r>
            <w:r>
              <w:rPr>
                <w:rFonts w:hint="eastAsia" w:ascii="宋体" w:hAnsi="宋体"/>
                <w:sz w:val="24"/>
                <w:highlight w:val="none"/>
                <w:lang w:val="en-US" w:eastAsia="zh-CN"/>
              </w:rPr>
              <w:t>，</w:t>
            </w:r>
            <w:r>
              <w:rPr>
                <w:rFonts w:hint="eastAsia"/>
                <w:sz w:val="24"/>
                <w:szCs w:val="24"/>
                <w:highlight w:val="none"/>
                <w:lang w:eastAsia="zh-CN"/>
              </w:rPr>
              <w:t>至少</w:t>
            </w:r>
            <w:r>
              <w:rPr>
                <w:rFonts w:hint="eastAsia" w:ascii="宋体" w:hAnsi="宋体"/>
                <w:sz w:val="24"/>
                <w:highlight w:val="none"/>
                <w:lang w:val="en-US" w:eastAsia="zh-CN"/>
              </w:rPr>
              <w:t>一枚</w:t>
            </w:r>
            <w:r>
              <w:rPr>
                <w:rFonts w:hint="eastAsia" w:ascii="宋体" w:hAnsi="宋体"/>
                <w:sz w:val="24"/>
                <w:highlight w:val="none"/>
              </w:rPr>
              <w:t>★</w:t>
            </w:r>
            <w:r>
              <w:rPr>
                <w:rFonts w:hint="eastAsia" w:ascii="宋体" w:hAnsi="宋体"/>
                <w:sz w:val="24"/>
                <w:highlight w:val="none"/>
                <w:lang w:val="en-US" w:eastAsia="zh-CN"/>
              </w:rPr>
              <w:t>校徽样品</w:t>
            </w:r>
            <w:r>
              <w:rPr>
                <w:rFonts w:hint="eastAsia" w:ascii="宋体" w:hAnsi="宋体" w:eastAsia="宋体"/>
                <w:sz w:val="24"/>
                <w:highlight w:val="none"/>
                <w:lang w:val="en-US" w:eastAsia="zh-CN"/>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cs="宋体"/>
                <w:kern w:val="0"/>
                <w:sz w:val="24"/>
              </w:rPr>
            </w:pPr>
            <w:r>
              <w:rPr>
                <w:rFonts w:hint="eastAsia" w:ascii="宋体" w:hAnsi="宋体"/>
                <w:sz w:val="24"/>
              </w:rPr>
              <w:t>上述带“★”号条款供应商应逐条进行响应，并逐条填写带“★”号条款响应表。</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abstractNum w:abstractNumId="2">
    <w:nsid w:val="46AE1778"/>
    <w:multiLevelType w:val="singleLevel"/>
    <w:tmpl w:val="46AE177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E17BA5"/>
    <w:rsid w:val="0AF61B41"/>
    <w:rsid w:val="0B4873C5"/>
    <w:rsid w:val="0D4222E1"/>
    <w:rsid w:val="0D7C0E73"/>
    <w:rsid w:val="0DAA2BF0"/>
    <w:rsid w:val="0E0F7B41"/>
    <w:rsid w:val="0E194185"/>
    <w:rsid w:val="10580EF2"/>
    <w:rsid w:val="10785D27"/>
    <w:rsid w:val="108F7968"/>
    <w:rsid w:val="10B14CE0"/>
    <w:rsid w:val="11685646"/>
    <w:rsid w:val="11801260"/>
    <w:rsid w:val="12322895"/>
    <w:rsid w:val="12CD5B1C"/>
    <w:rsid w:val="13077385"/>
    <w:rsid w:val="13946F8E"/>
    <w:rsid w:val="14647808"/>
    <w:rsid w:val="14C8691D"/>
    <w:rsid w:val="155763A5"/>
    <w:rsid w:val="15874965"/>
    <w:rsid w:val="16C06ACC"/>
    <w:rsid w:val="17587F81"/>
    <w:rsid w:val="175C36AF"/>
    <w:rsid w:val="18857A87"/>
    <w:rsid w:val="19B01304"/>
    <w:rsid w:val="19F94502"/>
    <w:rsid w:val="1A9539C1"/>
    <w:rsid w:val="1C231B3B"/>
    <w:rsid w:val="1FF44DE2"/>
    <w:rsid w:val="2073394E"/>
    <w:rsid w:val="20830AD6"/>
    <w:rsid w:val="20D426AA"/>
    <w:rsid w:val="21BB76AD"/>
    <w:rsid w:val="2213528F"/>
    <w:rsid w:val="22C24DA0"/>
    <w:rsid w:val="23705745"/>
    <w:rsid w:val="238E7853"/>
    <w:rsid w:val="24086C87"/>
    <w:rsid w:val="249714A5"/>
    <w:rsid w:val="2793308C"/>
    <w:rsid w:val="27BF7614"/>
    <w:rsid w:val="27D41785"/>
    <w:rsid w:val="27D4291A"/>
    <w:rsid w:val="27DC2D2D"/>
    <w:rsid w:val="2BD37694"/>
    <w:rsid w:val="2C5D738E"/>
    <w:rsid w:val="2D0310D6"/>
    <w:rsid w:val="2E245634"/>
    <w:rsid w:val="2E7222EB"/>
    <w:rsid w:val="2E8F24B5"/>
    <w:rsid w:val="2E9B41BC"/>
    <w:rsid w:val="2F336341"/>
    <w:rsid w:val="30D321E2"/>
    <w:rsid w:val="31957A45"/>
    <w:rsid w:val="325974FE"/>
    <w:rsid w:val="33136432"/>
    <w:rsid w:val="3401563B"/>
    <w:rsid w:val="3425093B"/>
    <w:rsid w:val="366418C3"/>
    <w:rsid w:val="37562E22"/>
    <w:rsid w:val="37992A95"/>
    <w:rsid w:val="37A0414D"/>
    <w:rsid w:val="384930BC"/>
    <w:rsid w:val="39DB460C"/>
    <w:rsid w:val="39DC5332"/>
    <w:rsid w:val="3A607ECC"/>
    <w:rsid w:val="3A65316C"/>
    <w:rsid w:val="3A9E683F"/>
    <w:rsid w:val="3D206478"/>
    <w:rsid w:val="3D2A5CC7"/>
    <w:rsid w:val="3D673B2D"/>
    <w:rsid w:val="3D7B5565"/>
    <w:rsid w:val="3DAE1908"/>
    <w:rsid w:val="3E6B119F"/>
    <w:rsid w:val="3F975062"/>
    <w:rsid w:val="3FE835CA"/>
    <w:rsid w:val="3FF1030D"/>
    <w:rsid w:val="41662CE4"/>
    <w:rsid w:val="41FA2783"/>
    <w:rsid w:val="43031912"/>
    <w:rsid w:val="432152AA"/>
    <w:rsid w:val="43E77EB0"/>
    <w:rsid w:val="446B2A59"/>
    <w:rsid w:val="44C57D20"/>
    <w:rsid w:val="456066E3"/>
    <w:rsid w:val="464962C6"/>
    <w:rsid w:val="469314E6"/>
    <w:rsid w:val="46C4198F"/>
    <w:rsid w:val="46CC27AC"/>
    <w:rsid w:val="474F16CF"/>
    <w:rsid w:val="476468E7"/>
    <w:rsid w:val="4788207D"/>
    <w:rsid w:val="48597B37"/>
    <w:rsid w:val="48821F4B"/>
    <w:rsid w:val="48D805C0"/>
    <w:rsid w:val="497F0E34"/>
    <w:rsid w:val="49AB4337"/>
    <w:rsid w:val="4A794139"/>
    <w:rsid w:val="4C2F7A07"/>
    <w:rsid w:val="4CCA63CF"/>
    <w:rsid w:val="4CD74607"/>
    <w:rsid w:val="4D0E6F7A"/>
    <w:rsid w:val="4D5E2C35"/>
    <w:rsid w:val="4EF43CFB"/>
    <w:rsid w:val="4F08033F"/>
    <w:rsid w:val="50671C47"/>
    <w:rsid w:val="51331243"/>
    <w:rsid w:val="51C4351F"/>
    <w:rsid w:val="52206DCE"/>
    <w:rsid w:val="522277B3"/>
    <w:rsid w:val="52E23A85"/>
    <w:rsid w:val="53127B1B"/>
    <w:rsid w:val="53902D08"/>
    <w:rsid w:val="544C516F"/>
    <w:rsid w:val="547E0921"/>
    <w:rsid w:val="54B6206F"/>
    <w:rsid w:val="54C81C80"/>
    <w:rsid w:val="558F0DCE"/>
    <w:rsid w:val="56B3587C"/>
    <w:rsid w:val="56B65A26"/>
    <w:rsid w:val="56B66E0A"/>
    <w:rsid w:val="56BA0441"/>
    <w:rsid w:val="57512746"/>
    <w:rsid w:val="57523822"/>
    <w:rsid w:val="5778013F"/>
    <w:rsid w:val="584065D8"/>
    <w:rsid w:val="58664B8F"/>
    <w:rsid w:val="5B6D0D80"/>
    <w:rsid w:val="5C264920"/>
    <w:rsid w:val="5C9B36D0"/>
    <w:rsid w:val="5D4263CD"/>
    <w:rsid w:val="5D4A7B3F"/>
    <w:rsid w:val="5D993B95"/>
    <w:rsid w:val="5DE970D3"/>
    <w:rsid w:val="5F977A7E"/>
    <w:rsid w:val="5FD835F1"/>
    <w:rsid w:val="601C3AD7"/>
    <w:rsid w:val="605B16C5"/>
    <w:rsid w:val="605C240A"/>
    <w:rsid w:val="60D366B1"/>
    <w:rsid w:val="60DC1953"/>
    <w:rsid w:val="60EB5E38"/>
    <w:rsid w:val="60EC41BD"/>
    <w:rsid w:val="614D5D3C"/>
    <w:rsid w:val="620E1A78"/>
    <w:rsid w:val="62BD1F42"/>
    <w:rsid w:val="62C353DF"/>
    <w:rsid w:val="62D16268"/>
    <w:rsid w:val="64C246D7"/>
    <w:rsid w:val="659511E5"/>
    <w:rsid w:val="660431A5"/>
    <w:rsid w:val="66894937"/>
    <w:rsid w:val="6704208F"/>
    <w:rsid w:val="67081CF4"/>
    <w:rsid w:val="67627F80"/>
    <w:rsid w:val="68432377"/>
    <w:rsid w:val="6966127C"/>
    <w:rsid w:val="69AE384F"/>
    <w:rsid w:val="6A766A7B"/>
    <w:rsid w:val="6C13419F"/>
    <w:rsid w:val="6D6822C3"/>
    <w:rsid w:val="6D961D52"/>
    <w:rsid w:val="6DF330FA"/>
    <w:rsid w:val="6E3535C4"/>
    <w:rsid w:val="6FB305A4"/>
    <w:rsid w:val="71531DA1"/>
    <w:rsid w:val="716258D0"/>
    <w:rsid w:val="71952EB2"/>
    <w:rsid w:val="71BB2C82"/>
    <w:rsid w:val="71E76E4F"/>
    <w:rsid w:val="72575705"/>
    <w:rsid w:val="728F5316"/>
    <w:rsid w:val="73407BBC"/>
    <w:rsid w:val="743A4722"/>
    <w:rsid w:val="76E36877"/>
    <w:rsid w:val="775351A8"/>
    <w:rsid w:val="78920C7C"/>
    <w:rsid w:val="78F62256"/>
    <w:rsid w:val="7A533285"/>
    <w:rsid w:val="7A7428B5"/>
    <w:rsid w:val="7B9F7F7C"/>
    <w:rsid w:val="7C3A057D"/>
    <w:rsid w:val="7D363947"/>
    <w:rsid w:val="7D4D75D7"/>
    <w:rsid w:val="7D7B23FD"/>
    <w:rsid w:val="7DFC4AC7"/>
    <w:rsid w:val="7E570F86"/>
    <w:rsid w:val="7E7452C8"/>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0</TotalTime>
  <ScaleCrop>false</ScaleCrop>
  <LinksUpToDate>false</LinksUpToDate>
  <CharactersWithSpaces>2864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鲁腾腾</cp:lastModifiedBy>
  <cp:lastPrinted>2021-04-26T02:41:00Z</cp:lastPrinted>
  <dcterms:modified xsi:type="dcterms:W3CDTF">2021-06-08T03:36:15Z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BCFDC532A97D422BBA3FA7B4318E96A8</vt:lpwstr>
  </property>
</Properties>
</file>