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lang w:val="en-US" w:eastAsia="zh-CN"/>
        </w:rPr>
        <w:t>食品安全快速检验实验室</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4</w:t>
      </w:r>
      <w:r>
        <w:rPr>
          <w:rFonts w:hAnsi="宋体"/>
          <w:b/>
          <w:sz w:val="32"/>
        </w:rPr>
        <w:t>月</w:t>
      </w:r>
    </w:p>
    <w:p>
      <w:pPr>
        <w:pStyle w:val="7"/>
        <w:spacing w:before="240" w:line="440" w:lineRule="exact"/>
        <w:rPr>
          <w:rFonts w:hAnsi="宋体"/>
          <w:b/>
          <w:sz w:val="32"/>
        </w:rPr>
      </w:pPr>
    </w:p>
    <w:p>
      <w:pPr>
        <w:pStyle w:val="5"/>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5"/>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color w:val="FF0000"/>
          <w:sz w:val="24"/>
          <w:u w:val="single"/>
        </w:rPr>
        <w:t>食品安全快速检验实验室</w:t>
      </w:r>
      <w:r>
        <w:rPr>
          <w:rFonts w:hint="eastAsia" w:ascii="宋体" w:hAnsi="宋体"/>
          <w:sz w:val="24"/>
        </w:rPr>
        <w:t>项目以</w:t>
      </w:r>
      <w:r>
        <w:rPr>
          <w:rFonts w:hint="eastAsia" w:ascii="宋体" w:hAnsi="宋体"/>
          <w:b/>
          <w:bCs/>
          <w:color w:val="FF0000"/>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color w:val="FF0000"/>
          <w:sz w:val="24"/>
        </w:rPr>
        <w:t>[</w:t>
      </w:r>
      <w:r>
        <w:rPr>
          <w:rFonts w:hint="eastAsia" w:ascii="宋体" w:hAnsi="宋体"/>
          <w:color w:val="FF0000"/>
          <w:sz w:val="24"/>
          <w:u w:val="single"/>
        </w:rPr>
        <w:t>2021年</w:t>
      </w:r>
      <w:r>
        <w:rPr>
          <w:rFonts w:hint="eastAsia" w:ascii="宋体" w:hAnsi="宋体"/>
          <w:color w:val="FF0000"/>
          <w:sz w:val="24"/>
          <w:u w:val="single"/>
          <w:lang w:val="en-US" w:eastAsia="zh-CN"/>
        </w:rPr>
        <w:t>4</w:t>
      </w:r>
      <w:r>
        <w:rPr>
          <w:rFonts w:hint="eastAsia" w:ascii="宋体" w:hAnsi="宋体"/>
          <w:color w:val="FF0000"/>
          <w:sz w:val="24"/>
          <w:u w:val="single"/>
        </w:rPr>
        <w:t>月</w:t>
      </w:r>
      <w:r>
        <w:rPr>
          <w:rFonts w:hint="eastAsia" w:ascii="宋体" w:hAnsi="宋体"/>
          <w:color w:val="FF0000"/>
          <w:sz w:val="24"/>
          <w:u w:val="single"/>
          <w:lang w:val="en-US" w:eastAsia="zh-CN"/>
        </w:rPr>
        <w:t>27</w:t>
      </w:r>
      <w:r>
        <w:rPr>
          <w:rFonts w:hint="eastAsia" w:ascii="宋体" w:hAnsi="宋体"/>
          <w:color w:val="FF0000"/>
          <w:sz w:val="24"/>
          <w:u w:val="single"/>
        </w:rPr>
        <w:t>日]</w:t>
      </w:r>
      <w:r>
        <w:rPr>
          <w:rFonts w:hint="eastAsia" w:ascii="宋体" w:hAnsi="宋体"/>
          <w:color w:val="FF0000"/>
          <w:sz w:val="24"/>
          <w:u w:val="single"/>
          <w:lang w:eastAsia="zh-CN"/>
        </w:rPr>
        <w:t>下午</w:t>
      </w:r>
      <w:r>
        <w:rPr>
          <w:rFonts w:hint="eastAsia" w:ascii="宋体" w:hAnsi="宋体"/>
          <w:color w:val="FF0000"/>
          <w:sz w:val="24"/>
          <w:u w:val="single"/>
        </w:rPr>
        <w:t>[1</w:t>
      </w:r>
      <w:r>
        <w:rPr>
          <w:rFonts w:hint="eastAsia" w:ascii="宋体" w:hAnsi="宋体"/>
          <w:color w:val="FF0000"/>
          <w:sz w:val="24"/>
          <w:u w:val="single"/>
          <w:lang w:val="en-US" w:eastAsia="zh-CN"/>
        </w:rPr>
        <w:t>6</w:t>
      </w:r>
      <w:r>
        <w:rPr>
          <w:rFonts w:hint="eastAsia" w:ascii="宋体" w:hAnsi="宋体"/>
          <w:color w:val="FF0000"/>
          <w:sz w:val="24"/>
          <w:u w:val="single"/>
        </w:rPr>
        <w:t>:00:00]（北京时间）</w:t>
      </w:r>
      <w:r>
        <w:rPr>
          <w:rFonts w:hint="eastAsia" w:ascii="宋体" w:hAnsi="宋体"/>
          <w:sz w:val="24"/>
        </w:rPr>
        <w:t>之前提交到</w:t>
      </w:r>
      <w:r>
        <w:rPr>
          <w:rFonts w:hint="eastAsia" w:ascii="宋体" w:hAnsi="宋体"/>
          <w:color w:val="FF0000"/>
          <w:sz w:val="24"/>
        </w:rPr>
        <w:t>[</w:t>
      </w:r>
      <w:r>
        <w:rPr>
          <w:rFonts w:hint="eastAsia" w:ascii="宋体" w:hAnsi="宋体"/>
          <w:b/>
          <w:color w:val="FF0000"/>
          <w:sz w:val="24"/>
        </w:rPr>
        <w:t>厦门技师学院后勤保卫处</w:t>
      </w:r>
      <w:r>
        <w:rPr>
          <w:rFonts w:hint="eastAsia" w:ascii="宋体" w:hAnsi="宋体"/>
          <w:color w:val="FF0000"/>
          <w:sz w:val="24"/>
        </w:rPr>
        <w:t>]</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kern w:val="0"/>
          <w:sz w:val="24"/>
        </w:rPr>
      </w:pPr>
      <w:r>
        <w:rPr>
          <w:rFonts w:hint="eastAsia" w:ascii="宋体" w:hAnsi="宋体"/>
          <w:kern w:val="0"/>
          <w:sz w:val="24"/>
        </w:rPr>
        <w:t>3、现场统一踏勘时</w:t>
      </w:r>
      <w:r>
        <w:rPr>
          <w:rFonts w:hint="eastAsia" w:ascii="宋体" w:hAnsi="宋体"/>
          <w:kern w:val="0"/>
          <w:sz w:val="24"/>
          <w:highlight w:val="none"/>
        </w:rPr>
        <w:t>间：202</w:t>
      </w:r>
      <w:r>
        <w:rPr>
          <w:rFonts w:hint="eastAsia" w:ascii="宋体" w:hAnsi="宋体"/>
          <w:kern w:val="0"/>
          <w:sz w:val="24"/>
          <w:highlight w:val="none"/>
          <w:lang w:val="en-US" w:eastAsia="zh-CN"/>
        </w:rPr>
        <w:t>1</w:t>
      </w:r>
      <w:r>
        <w:rPr>
          <w:rFonts w:hint="eastAsia" w:ascii="宋体" w:hAnsi="宋体"/>
          <w:kern w:val="0"/>
          <w:sz w:val="24"/>
          <w:highlight w:val="none"/>
        </w:rPr>
        <w:t>年</w:t>
      </w:r>
      <w:r>
        <w:rPr>
          <w:rFonts w:hint="eastAsia" w:ascii="宋体" w:hAnsi="宋体"/>
          <w:kern w:val="0"/>
          <w:sz w:val="24"/>
          <w:highlight w:val="none"/>
          <w:lang w:val="en-US" w:eastAsia="zh-CN"/>
        </w:rPr>
        <w:t>4</w:t>
      </w:r>
      <w:r>
        <w:rPr>
          <w:rFonts w:hint="eastAsia" w:ascii="宋体" w:hAnsi="宋体"/>
          <w:kern w:val="0"/>
          <w:sz w:val="24"/>
          <w:highlight w:val="none"/>
        </w:rPr>
        <w:t>月</w:t>
      </w:r>
      <w:r>
        <w:rPr>
          <w:rFonts w:hint="eastAsia" w:ascii="宋体" w:hAnsi="宋体"/>
          <w:kern w:val="0"/>
          <w:sz w:val="24"/>
          <w:highlight w:val="none"/>
          <w:lang w:val="en-US" w:eastAsia="zh-CN"/>
        </w:rPr>
        <w:t>26</w:t>
      </w:r>
      <w:bookmarkStart w:id="17" w:name="_GoBack"/>
      <w:bookmarkEnd w:id="17"/>
      <w:r>
        <w:rPr>
          <w:rFonts w:hint="eastAsia" w:ascii="宋体" w:hAnsi="宋体"/>
          <w:kern w:val="0"/>
          <w:sz w:val="24"/>
          <w:highlight w:val="none"/>
        </w:rPr>
        <w:t>日</w:t>
      </w:r>
      <w:r>
        <w:rPr>
          <w:rFonts w:hint="eastAsia" w:ascii="宋体" w:hAnsi="宋体"/>
          <w:kern w:val="0"/>
          <w:sz w:val="24"/>
          <w:highlight w:val="none"/>
          <w:lang w:val="en-US" w:eastAsia="zh-CN"/>
        </w:rPr>
        <w:t>9</w:t>
      </w:r>
      <w:r>
        <w:rPr>
          <w:rFonts w:hint="eastAsia" w:ascii="宋体" w:hAnsi="宋体"/>
          <w:kern w:val="0"/>
          <w:sz w:val="24"/>
          <w:highlight w:val="none"/>
        </w:rPr>
        <w:t>：00-1</w:t>
      </w:r>
      <w:r>
        <w:rPr>
          <w:rFonts w:hint="eastAsia" w:ascii="宋体" w:hAnsi="宋体"/>
          <w:kern w:val="0"/>
          <w:sz w:val="24"/>
          <w:highlight w:val="none"/>
          <w:lang w:val="en-US" w:eastAsia="zh-CN"/>
        </w:rPr>
        <w:t>1</w:t>
      </w:r>
      <w:r>
        <w:rPr>
          <w:rFonts w:hint="eastAsia" w:ascii="宋体" w:hAnsi="宋体"/>
          <w:kern w:val="0"/>
          <w:sz w:val="24"/>
          <w:highlight w:val="none"/>
        </w:rPr>
        <w:t>：00，踏勘联系人：</w:t>
      </w:r>
      <w:r>
        <w:rPr>
          <w:rFonts w:hint="eastAsia" w:ascii="宋体" w:hAnsi="宋体"/>
          <w:sz w:val="24"/>
        </w:rPr>
        <w:t>吴老师</w:t>
      </w:r>
      <w:r>
        <w:rPr>
          <w:rFonts w:hint="eastAsia" w:ascii="宋体" w:hAnsi="宋体"/>
          <w:kern w:val="0"/>
          <w:sz w:val="24"/>
          <w:highlight w:val="none"/>
        </w:rPr>
        <w:t>，联系电话：</w:t>
      </w:r>
      <w:r>
        <w:rPr>
          <w:rFonts w:hint="eastAsia" w:ascii="宋体" w:hAnsi="宋体"/>
          <w:sz w:val="24"/>
        </w:rPr>
        <w:t>13779999297或0592-7760122</w:t>
      </w:r>
      <w:r>
        <w:rPr>
          <w:rFonts w:hint="eastAsia" w:ascii="宋体" w:hAnsi="宋体"/>
          <w:sz w:val="24"/>
          <w:lang w:eastAsia="zh-CN"/>
        </w:rPr>
        <w:t>。</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4" w:name="_Toc373916345"/>
      <w:bookmarkStart w:id="5"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食品安全快速检验实验室</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14.800</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color w:val="auto"/>
          <w:sz w:val="24"/>
        </w:rPr>
        <w:t>下单</w:t>
      </w:r>
      <w:r>
        <w:rPr>
          <w:rFonts w:hint="eastAsia" w:ascii="宋体" w:hAnsi="宋体"/>
          <w:color w:val="auto"/>
          <w:sz w:val="24"/>
          <w:highlight w:val="yellow"/>
          <w:lang w:val="en-US" w:eastAsia="zh-CN"/>
        </w:rPr>
        <w:t>二十</w:t>
      </w:r>
      <w:r>
        <w:rPr>
          <w:rFonts w:hint="eastAsia" w:ascii="宋体" w:hAnsi="宋体"/>
          <w:color w:val="auto"/>
          <w:sz w:val="24"/>
          <w:highlight w:val="yellow"/>
        </w:rPr>
        <w:t>日内</w:t>
      </w:r>
      <w:r>
        <w:rPr>
          <w:rFonts w:hint="eastAsia" w:ascii="宋体" w:hAnsi="宋体"/>
          <w:sz w:val="24"/>
          <w:highlight w:val="yellow"/>
        </w:rPr>
        <w:t>提交</w:t>
      </w:r>
      <w:r>
        <w:rPr>
          <w:rFonts w:hint="eastAsia" w:ascii="宋体" w:hAnsi="宋体"/>
          <w:sz w:val="24"/>
        </w:rPr>
        <w:t>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 xml:space="preserve"> 食品安全快速检验实验室项目报价表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lang w:val="en-US" w:eastAsia="zh-CN"/>
        </w:rPr>
      </w:pPr>
      <w:r>
        <w:rPr>
          <w:rFonts w:hint="eastAsia" w:ascii="宋体" w:hAnsi="宋体"/>
          <w:b w:val="0"/>
          <w:bCs/>
          <w:sz w:val="24"/>
          <w:lang w:val="en-US" w:eastAsia="zh-CN"/>
        </w:rPr>
        <w:t>6、</w:t>
      </w:r>
      <w:r>
        <w:rPr>
          <w:rFonts w:hint="eastAsia" w:ascii="宋体" w:hAnsi="宋体"/>
          <w:sz w:val="24"/>
          <w:lang w:eastAsia="zh-CN"/>
        </w:rPr>
        <w:t>厦门技师学院</w:t>
      </w:r>
      <w:r>
        <w:rPr>
          <w:rFonts w:hint="eastAsia" w:ascii="宋体" w:hAnsi="宋体"/>
          <w:sz w:val="24"/>
          <w:lang w:val="en-US" w:eastAsia="zh-CN"/>
        </w:rPr>
        <w:t xml:space="preserve"> 食品安全快速检验实验室项目</w:t>
      </w:r>
      <w:r>
        <w:rPr>
          <w:rFonts w:hint="eastAsia" w:ascii="宋体" w:hAnsi="宋体"/>
          <w:b/>
          <w:bCs/>
          <w:sz w:val="24"/>
          <w:lang w:eastAsia="zh-CN"/>
        </w:rPr>
        <w:t>现场踏勘确认书，见附件。（踏勘当天请携带本人身份证与公司营业执照复印件，并提前打印现场踏勘确认书盖好公章，带来现场给采购方的</w:t>
      </w:r>
      <w:r>
        <w:rPr>
          <w:rFonts w:hint="eastAsia" w:ascii="宋体" w:hAnsi="宋体"/>
          <w:b/>
          <w:bCs/>
          <w:sz w:val="24"/>
        </w:rPr>
        <w:t>踏勘</w:t>
      </w:r>
      <w:r>
        <w:rPr>
          <w:rFonts w:hint="eastAsia" w:ascii="宋体" w:hAnsi="宋体"/>
          <w:b/>
          <w:bCs/>
          <w:sz w:val="24"/>
          <w:lang w:val="en-US" w:eastAsia="zh-CN"/>
        </w:rPr>
        <w:t>现场负责人签字）。</w:t>
      </w:r>
    </w:p>
    <w:p>
      <w:pPr>
        <w:spacing w:line="360" w:lineRule="auto"/>
        <w:ind w:firstLine="480" w:firstLineChars="200"/>
        <w:rPr>
          <w:rFonts w:hint="default"/>
          <w:lang w:val="en-US" w:eastAsia="zh-CN"/>
        </w:rPr>
      </w:pPr>
      <w:r>
        <w:rPr>
          <w:rFonts w:hint="eastAsia" w:ascii="宋体" w:hAnsi="宋体"/>
          <w:sz w:val="24"/>
          <w:lang w:val="en-US" w:eastAsia="zh-CN"/>
        </w:rPr>
        <w:t>7、采购响应供应商须提供包含厦门技师学院食品安全快速检验实验室项目报价表中第二项主要快检设备技术参数中对一体化食品安全检测仪的技术参数要求：第12.4-12.11,13.2-13.7,14.3-14.4,15.3-15.7点参数要求的国家级权威检测机构出具的检测报告复印件加盖制造商公章进行佐证。</w:t>
      </w:r>
    </w:p>
    <w:p>
      <w:pPr>
        <w:spacing w:line="360" w:lineRule="auto"/>
        <w:ind w:firstLine="480" w:firstLineChars="200"/>
        <w:rPr>
          <w:rFonts w:hint="eastAsia" w:ascii="宋体" w:hAnsi="宋体" w:cs="Arial"/>
          <w:b/>
          <w:bCs/>
          <w:sz w:val="24"/>
        </w:rPr>
      </w:pPr>
      <w:r>
        <w:rPr>
          <w:rFonts w:hint="eastAsia" w:ascii="宋体" w:hAnsi="宋体"/>
          <w:sz w:val="24"/>
          <w:lang w:val="en-US" w:eastAsia="zh-CN"/>
        </w:rPr>
        <w:t>8、成交供应商须严格按照</w:t>
      </w:r>
      <w:bookmarkStart w:id="8" w:name="_Hlk54506677"/>
      <w:r>
        <w:rPr>
          <w:rFonts w:hint="eastAsia" w:ascii="宋体" w:hAnsi="宋体"/>
          <w:sz w:val="24"/>
          <w:lang w:val="en-US" w:eastAsia="zh-CN"/>
        </w:rPr>
        <w:t>项目清单</w:t>
      </w:r>
      <w:bookmarkEnd w:id="8"/>
      <w:r>
        <w:rPr>
          <w:rFonts w:hint="eastAsia" w:ascii="宋体" w:hAnsi="宋体"/>
          <w:sz w:val="24"/>
          <w:lang w:val="en-US" w:eastAsia="zh-CN"/>
        </w:rPr>
        <w:t>供货</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3578335"/>
      <w:bookmarkStart w:id="10" w:name="_Toc415216389"/>
      <w:bookmarkStart w:id="11" w:name="_Toc361840725"/>
      <w:r>
        <w:rPr>
          <w:rFonts w:hint="eastAsia" w:ascii="宋体" w:hAnsi="宋体" w:cs="Arial"/>
          <w:sz w:val="24"/>
        </w:rPr>
        <w:t>1、采购人根据货物技术标准说明以及国家有关的质量规范、标准规定进行货物验收。</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3、验收时成交供应商代表必须在场，验收合格后，采购人出具《验收报告》，成交供应商凭采购人出具的验收合格书到相关部门办理有关手续。</w:t>
      </w:r>
    </w:p>
    <w:p>
      <w:pPr>
        <w:spacing w:line="360" w:lineRule="auto"/>
        <w:jc w:val="left"/>
        <w:rPr>
          <w:rFonts w:ascii="宋体" w:hAnsi="宋体"/>
          <w:b/>
          <w:sz w:val="24"/>
        </w:rPr>
      </w:pPr>
      <w:r>
        <w:rPr>
          <w:rFonts w:hint="eastAsia" w:ascii="宋体" w:hAnsi="宋体"/>
          <w:b/>
          <w:sz w:val="24"/>
        </w:rPr>
        <w:t>五、保修期</w:t>
      </w:r>
    </w:p>
    <w:p>
      <w:pPr>
        <w:spacing w:line="360" w:lineRule="auto"/>
        <w:ind w:firstLine="595" w:firstLineChars="248"/>
        <w:jc w:val="left"/>
        <w:rPr>
          <w:rFonts w:hint="eastAsia" w:ascii="宋体" w:hAnsi="宋体" w:eastAsia="宋体" w:cs="Arial"/>
          <w:sz w:val="24"/>
          <w:lang w:eastAsia="zh-CN"/>
        </w:rPr>
      </w:pPr>
      <w:r>
        <w:rPr>
          <w:rFonts w:hint="eastAsia" w:ascii="宋体" w:hAnsi="宋体" w:cs="Arial"/>
          <w:sz w:val="24"/>
        </w:rPr>
        <w:t>本项目要求自验收合格投入使用之日起整体</w:t>
      </w:r>
      <w:r>
        <w:rPr>
          <w:rFonts w:hint="eastAsia" w:ascii="宋体" w:hAnsi="宋体" w:cs="Arial"/>
          <w:sz w:val="24"/>
          <w:lang w:eastAsia="zh-CN"/>
        </w:rPr>
        <w:t>质量</w:t>
      </w:r>
      <w:r>
        <w:rPr>
          <w:rFonts w:hint="eastAsia" w:ascii="宋体" w:hAnsi="宋体" w:cs="Arial"/>
          <w:sz w:val="24"/>
        </w:rPr>
        <w:t>保修</w:t>
      </w:r>
      <w:r>
        <w:rPr>
          <w:rFonts w:hint="eastAsia" w:ascii="宋体" w:hAnsi="宋体" w:cs="Arial"/>
          <w:b/>
          <w:sz w:val="24"/>
          <w:u w:val="single"/>
          <w:lang w:val="en-US" w:eastAsia="zh-CN"/>
        </w:rPr>
        <w:t>1</w:t>
      </w:r>
      <w:r>
        <w:rPr>
          <w:rFonts w:hint="eastAsia" w:ascii="宋体" w:hAnsi="宋体" w:cs="Arial"/>
          <w:b/>
          <w:sz w:val="24"/>
          <w:u w:val="single"/>
        </w:rPr>
        <w:t>年</w:t>
      </w:r>
      <w:r>
        <w:rPr>
          <w:rFonts w:hint="eastAsia" w:ascii="宋体" w:hAnsi="宋体" w:cs="Arial"/>
          <w:sz w:val="24"/>
          <w:lang w:eastAsia="zh-CN"/>
        </w:rPr>
        <w:t>，终身维护。</w:t>
      </w:r>
    </w:p>
    <w:p>
      <w:pPr>
        <w:spacing w:line="360" w:lineRule="auto"/>
        <w:jc w:val="left"/>
        <w:rPr>
          <w:rFonts w:ascii="宋体" w:hAnsi="宋体"/>
          <w:b/>
          <w:sz w:val="24"/>
        </w:rPr>
      </w:pPr>
      <w:r>
        <w:rPr>
          <w:rFonts w:hint="eastAsia" w:ascii="宋体" w:hAnsi="宋体"/>
          <w:b/>
          <w:sz w:val="24"/>
        </w:rPr>
        <w:t>六、合同签订</w:t>
      </w:r>
      <w:bookmarkEnd w:id="9"/>
      <w:bookmarkEnd w:id="10"/>
      <w:bookmarkEnd w:id="11"/>
    </w:p>
    <w:p>
      <w:pPr>
        <w:spacing w:line="360" w:lineRule="auto"/>
        <w:ind w:firstLine="480" w:firstLineChars="200"/>
        <w:rPr>
          <w:rFonts w:ascii="宋体" w:hAnsi="宋体"/>
          <w:b/>
          <w:sz w:val="24"/>
        </w:rPr>
      </w:pPr>
      <w:r>
        <w:rPr>
          <w:rFonts w:hint="eastAsia" w:ascii="宋体" w:hAnsi="宋体"/>
          <w:sz w:val="24"/>
        </w:rPr>
        <w:t>成交供应商中标后</w:t>
      </w:r>
      <w:r>
        <w:rPr>
          <w:rFonts w:hint="eastAsia" w:ascii="宋体" w:hAnsi="宋体"/>
          <w:sz w:val="24"/>
          <w:highlight w:val="none"/>
        </w:rPr>
        <w:t>应在</w:t>
      </w:r>
      <w:r>
        <w:rPr>
          <w:rFonts w:hint="eastAsia" w:ascii="宋体" w:hAnsi="宋体"/>
          <w:sz w:val="24"/>
          <w:highlight w:val="none"/>
          <w:lang w:val="en-US" w:eastAsia="zh-CN"/>
        </w:rPr>
        <w:t>10</w:t>
      </w:r>
      <w:r>
        <w:rPr>
          <w:rFonts w:hint="eastAsia" w:ascii="宋体" w:hAnsi="宋体"/>
          <w:sz w:val="24"/>
          <w:highlight w:val="none"/>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2" w:name="_Toc415216390"/>
    </w:p>
    <w:p>
      <w:pPr>
        <w:spacing w:line="360" w:lineRule="auto"/>
        <w:jc w:val="left"/>
        <w:rPr>
          <w:rFonts w:ascii="宋体" w:hAnsi="宋体"/>
          <w:b/>
          <w:sz w:val="24"/>
        </w:rPr>
      </w:pPr>
      <w:r>
        <w:rPr>
          <w:rFonts w:hint="eastAsia" w:ascii="宋体" w:hAnsi="宋体"/>
          <w:b/>
          <w:sz w:val="24"/>
        </w:rPr>
        <w:t>七、付款方式</w:t>
      </w:r>
      <w:bookmarkEnd w:id="12"/>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持有正式发票和采购人所开具的验收合格证明待全部产品在安装验收合格后付合同款项的95%，</w:t>
      </w:r>
      <w:r>
        <w:rPr>
          <w:rFonts w:hint="eastAsia" w:ascii="宋体" w:hAnsi="宋体"/>
          <w:sz w:val="24"/>
          <w:szCs w:val="20"/>
          <w:lang w:eastAsia="zh-CN"/>
        </w:rPr>
        <w:t>剩余的</w:t>
      </w:r>
      <w:r>
        <w:rPr>
          <w:rFonts w:hint="eastAsia" w:ascii="宋体" w:hAnsi="宋体"/>
          <w:sz w:val="24"/>
          <w:szCs w:val="20"/>
          <w:lang w:val="en-US" w:eastAsia="zh-CN"/>
        </w:rPr>
        <w:t>5%</w:t>
      </w:r>
      <w:r>
        <w:rPr>
          <w:rFonts w:hint="eastAsia" w:ascii="宋体" w:hAnsi="宋体"/>
          <w:sz w:val="24"/>
          <w:szCs w:val="20"/>
        </w:rPr>
        <w:t>余款在验收合格满一年后15个工作日内付清。</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bookmarkEnd w:id="6"/>
    <w:bookmarkEnd w:id="7"/>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3" w:name="_Toc431190639"/>
      <w:bookmarkStart w:id="14" w:name="_Toc532149370"/>
      <w:bookmarkStart w:id="15" w:name="_Toc398504591"/>
      <w:bookmarkStart w:id="16" w:name="_Toc398284535"/>
      <w:r>
        <w:rPr>
          <w:rFonts w:hint="eastAsia" w:ascii="宋体" w:hAnsi="宋体"/>
          <w:b/>
          <w:bCs/>
          <w:szCs w:val="28"/>
        </w:rPr>
        <w:t>四：</w:t>
      </w:r>
      <w:r>
        <w:rPr>
          <w:rFonts w:ascii="宋体" w:hAnsi="宋体"/>
          <w:b/>
          <w:bCs/>
          <w:szCs w:val="28"/>
        </w:rPr>
        <w:t>资格性、符合性检查表</w:t>
      </w:r>
      <w:bookmarkEnd w:id="13"/>
      <w:bookmarkEnd w:id="14"/>
      <w:bookmarkEnd w:id="15"/>
      <w:bookmarkEnd w:id="16"/>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hint="eastAsia" w:ascii="宋体" w:hAnsi="宋体"/>
                <w:sz w:val="24"/>
                <w:lang w:val="en-US" w:eastAsia="zh-CN"/>
              </w:rPr>
            </w:pPr>
            <w:r>
              <w:rPr>
                <w:rFonts w:hint="eastAsia" w:ascii="宋体" w:hAnsi="宋体"/>
                <w:sz w:val="24"/>
                <w:lang w:val="en-US" w:eastAsia="zh-CN"/>
              </w:rPr>
              <w:t>采购响应供应商须提供包含厦门技师学院食品安全快速检验实验室项目报价表中第二项主要快检设备技术参数中针对一体化食品安全检测仪的技术参数要求：</w:t>
            </w:r>
          </w:p>
          <w:p>
            <w:pPr>
              <w:spacing w:line="400" w:lineRule="exact"/>
              <w:rPr>
                <w:rFonts w:ascii="宋体" w:hAnsi="宋体"/>
                <w:sz w:val="24"/>
                <w:highlight w:val="yellow"/>
              </w:rPr>
            </w:pPr>
            <w:r>
              <w:rPr>
                <w:rFonts w:hint="eastAsia" w:ascii="宋体" w:hAnsi="宋体"/>
                <w:sz w:val="24"/>
                <w:lang w:val="en-US" w:eastAsia="zh-CN"/>
              </w:rPr>
              <w:t>第12.4-12.11,13.2-13.7,14.3-14.4,15.3-15.7点参数要求需提交国家级权威检测机构出具的检测报告复印件加盖制造商公章进行佐证。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11BA47B3"/>
    <w:rsid w:val="268B1F69"/>
    <w:rsid w:val="4DC174CF"/>
    <w:rsid w:val="4FC55746"/>
    <w:rsid w:val="54113459"/>
    <w:rsid w:val="5BBE3FD2"/>
    <w:rsid w:val="675414F1"/>
    <w:rsid w:val="6A0424AA"/>
    <w:rsid w:val="6C263DD6"/>
    <w:rsid w:val="70684812"/>
    <w:rsid w:val="748C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Plain Text"/>
    <w:basedOn w:val="1"/>
    <w:link w:val="17"/>
    <w:qFormat/>
    <w:uiPriority w:val="0"/>
    <w:rPr>
      <w:rFonts w:ascii="宋体" w:hAnsi="Courier New" w:cstheme="minorBidi"/>
      <w:sz w:val="21"/>
      <w:szCs w:val="22"/>
    </w:rPr>
  </w:style>
  <w:style w:type="paragraph" w:styleId="8">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4"/>
    <w:qFormat/>
    <w:uiPriority w:val="0"/>
    <w:rPr>
      <w:rFonts w:ascii="Times New Roman" w:hAnsi="Times New Roman" w:eastAsia="宋体" w:cs="Times New Roman"/>
      <w:b/>
      <w:bCs/>
      <w:kern w:val="44"/>
      <w:sz w:val="44"/>
      <w:szCs w:val="44"/>
    </w:rPr>
  </w:style>
  <w:style w:type="character" w:customStyle="1" w:styleId="15">
    <w:name w:val="标题 2 Char"/>
    <w:basedOn w:val="11"/>
    <w:link w:val="5"/>
    <w:qFormat/>
    <w:uiPriority w:val="0"/>
    <w:rPr>
      <w:rFonts w:ascii="Arial" w:hAnsi="Arial" w:eastAsia="黑体" w:cs="Times New Roman"/>
      <w:b/>
      <w:bCs/>
      <w:sz w:val="32"/>
      <w:szCs w:val="32"/>
    </w:rPr>
  </w:style>
  <w:style w:type="character" w:customStyle="1" w:styleId="16">
    <w:name w:val="标题 3 Char"/>
    <w:basedOn w:val="11"/>
    <w:link w:val="6"/>
    <w:qFormat/>
    <w:uiPriority w:val="0"/>
    <w:rPr>
      <w:rFonts w:ascii="Times New Roman" w:hAnsi="Times New Roman" w:eastAsia="宋体" w:cs="Times New Roman"/>
      <w:b/>
      <w:bCs/>
      <w:sz w:val="32"/>
      <w:szCs w:val="32"/>
    </w:rPr>
  </w:style>
  <w:style w:type="character" w:customStyle="1" w:styleId="17">
    <w:name w:val="纯文本 Char"/>
    <w:link w:val="7"/>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8</TotalTime>
  <ScaleCrop>false</ScaleCrop>
  <LinksUpToDate>false</LinksUpToDate>
  <CharactersWithSpaces>2418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2021-04-19T02:02:54Z</cp:lastPrinted>
  <dcterms:modified xsi:type="dcterms:W3CDTF">2021-04-19T02:08:40Z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CDB0C424D18A42868487D64CDA2DD923</vt:lpwstr>
  </property>
</Properties>
</file>