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jc w:val="center"/>
        <w:textAlignment w:val="auto"/>
        <w:rPr>
          <w:rFonts w:hint="eastAsia" w:ascii="宋体" w:hAnsi="宋体"/>
          <w:b/>
          <w:bCs/>
          <w:sz w:val="32"/>
          <w:szCs w:val="20"/>
        </w:rPr>
      </w:pPr>
      <w:r>
        <w:rPr>
          <w:rFonts w:hint="eastAsia" w:ascii="宋体" w:hAnsi="宋体"/>
          <w:b/>
          <w:bCs/>
          <w:sz w:val="32"/>
          <w:szCs w:val="20"/>
        </w:rPr>
        <w:t>项目名称：</w:t>
      </w:r>
      <w:r>
        <w:rPr>
          <w:rFonts w:hint="eastAsia" w:ascii="宋体" w:hAnsi="宋体"/>
          <w:b/>
          <w:bCs/>
          <w:sz w:val="32"/>
          <w:szCs w:val="20"/>
          <w:lang w:val="en-US" w:eastAsia="zh-CN"/>
        </w:rPr>
        <w:t>人脸考勤设备</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4</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人脸考勤设备</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w:t>
      </w:r>
      <w:r>
        <w:rPr>
          <w:rFonts w:hint="eastAsia" w:ascii="宋体" w:hAnsi="宋体"/>
          <w:sz w:val="24"/>
          <w:highlight w:val="yellow"/>
          <w:u w:val="single"/>
          <w:lang w:val="en-US" w:eastAsia="zh-CN"/>
        </w:rPr>
        <w:t>1</w:t>
      </w:r>
      <w:r>
        <w:rPr>
          <w:rFonts w:hint="eastAsia" w:ascii="宋体" w:hAnsi="宋体"/>
          <w:sz w:val="24"/>
          <w:highlight w:val="yellow"/>
          <w:u w:val="single"/>
        </w:rPr>
        <w:t>年</w:t>
      </w:r>
      <w:r>
        <w:rPr>
          <w:rFonts w:hint="eastAsia" w:ascii="宋体" w:hAnsi="宋体"/>
          <w:sz w:val="24"/>
          <w:highlight w:val="yellow"/>
          <w:u w:val="single"/>
          <w:lang w:val="en-US" w:eastAsia="zh-CN"/>
        </w:rPr>
        <w:t>4</w:t>
      </w:r>
      <w:r>
        <w:rPr>
          <w:rFonts w:hint="eastAsia" w:ascii="宋体" w:hAnsi="宋体"/>
          <w:sz w:val="24"/>
          <w:highlight w:val="yellow"/>
          <w:u w:val="single"/>
        </w:rPr>
        <w:t>月</w:t>
      </w:r>
      <w:r>
        <w:rPr>
          <w:rFonts w:hint="eastAsia" w:ascii="宋体" w:hAnsi="宋体"/>
          <w:sz w:val="24"/>
          <w:highlight w:val="yellow"/>
          <w:u w:val="single"/>
          <w:lang w:val="en-US" w:eastAsia="zh-CN"/>
        </w:rPr>
        <w:t>13</w:t>
      </w:r>
      <w:r>
        <w:rPr>
          <w:rFonts w:hint="eastAsia" w:ascii="宋体" w:hAnsi="宋体"/>
          <w:sz w:val="24"/>
          <w:highlight w:val="yellow"/>
          <w:u w:val="single"/>
        </w:rPr>
        <w:t>日][1</w:t>
      </w:r>
      <w:r>
        <w:rPr>
          <w:rFonts w:hint="eastAsia" w:ascii="宋体" w:hAnsi="宋体"/>
          <w:sz w:val="24"/>
          <w:highlight w:val="yellow"/>
          <w:u w:val="single"/>
          <w:lang w:val="en-US" w:eastAsia="zh-CN"/>
        </w:rPr>
        <w:t>6</w:t>
      </w:r>
      <w:r>
        <w:rPr>
          <w:rFonts w:hint="eastAsia" w:ascii="宋体" w:hAnsi="宋体"/>
          <w:sz w:val="24"/>
          <w:highlight w:val="yellow"/>
          <w:u w:val="single"/>
        </w:rPr>
        <w:t>:00:00]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项目内容联系人：卓老师 0592-7760003</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73916345"/>
      <w:bookmarkStart w:id="3" w:name="_Toc3525857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人脸考勤设备</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19.610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color w:val="auto"/>
          <w:sz w:val="24"/>
        </w:rPr>
        <w:t>下单</w:t>
      </w:r>
      <w:r>
        <w:rPr>
          <w:rFonts w:hint="eastAsia" w:ascii="宋体" w:hAnsi="宋体"/>
          <w:color w:val="auto"/>
          <w:sz w:val="24"/>
          <w:highlight w:val="yellow"/>
          <w:lang w:val="en-US" w:eastAsia="zh-CN"/>
        </w:rPr>
        <w:t>十</w:t>
      </w:r>
      <w:r>
        <w:rPr>
          <w:rFonts w:hint="eastAsia" w:ascii="宋体" w:hAnsi="宋体"/>
          <w:color w:val="auto"/>
          <w:sz w:val="24"/>
          <w:highlight w:val="yellow"/>
        </w:rPr>
        <w:t>日内</w:t>
      </w:r>
      <w:r>
        <w:rPr>
          <w:rFonts w:hint="eastAsia" w:ascii="宋体" w:hAnsi="宋体"/>
          <w:sz w:val="24"/>
          <w:highlight w:val="yellow"/>
        </w:rPr>
        <w:t>提交</w:t>
      </w:r>
      <w:r>
        <w:rPr>
          <w:rFonts w:hint="eastAsia" w:ascii="宋体" w:hAnsi="宋体"/>
          <w:sz w:val="24"/>
        </w:rPr>
        <w:t>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人脸考勤设备</w:t>
      </w:r>
      <w:r>
        <w:rPr>
          <w:rFonts w:hint="eastAsia" w:ascii="宋体" w:hAnsi="宋体"/>
          <w:sz w:val="24"/>
          <w:lang w:eastAsia="zh-CN"/>
        </w:rPr>
        <w:t>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w:t>
      </w:r>
      <w:r>
        <w:rPr>
          <w:rFonts w:hint="eastAsia" w:ascii="宋体" w:hAnsi="宋体" w:cs="Arial"/>
          <w:sz w:val="24"/>
          <w:lang w:eastAsia="zh-CN"/>
        </w:rPr>
        <w:t>安装</w:t>
      </w:r>
      <w:r>
        <w:rPr>
          <w:rFonts w:hint="eastAsia" w:ascii="宋体" w:hAnsi="宋体" w:cs="Arial"/>
          <w:sz w:val="24"/>
        </w:rPr>
        <w:t>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cs="宋体"/>
          <w:bCs/>
          <w:kern w:val="0"/>
          <w:sz w:val="24"/>
          <w:lang w:bidi="ar"/>
        </w:rPr>
      </w:pPr>
      <w:r>
        <w:rPr>
          <w:rFonts w:hint="eastAsia" w:ascii="宋体" w:hAnsi="宋体"/>
          <w:sz w:val="24"/>
          <w:lang w:val="en-US" w:eastAsia="zh-CN"/>
        </w:rPr>
        <w:t>6、</w:t>
      </w:r>
      <w:r>
        <w:rPr>
          <w:rFonts w:hint="eastAsia" w:ascii="宋体" w:hAnsi="宋体"/>
          <w:sz w:val="24"/>
        </w:rPr>
        <w:t>采购响应供应商</w:t>
      </w:r>
      <w:r>
        <w:rPr>
          <w:rFonts w:hint="eastAsia" w:ascii="宋体" w:hAnsi="宋体"/>
          <w:bCs/>
          <w:sz w:val="24"/>
        </w:rPr>
        <w:t>具备主动注册、P2P注册、DHCP，</w:t>
      </w:r>
      <w:r>
        <w:rPr>
          <w:rFonts w:hint="eastAsia" w:ascii="宋体" w:hAnsi="宋体" w:cs="宋体"/>
          <w:bCs/>
          <w:kern w:val="0"/>
          <w:sz w:val="24"/>
          <w:lang w:bidi="ar"/>
        </w:rPr>
        <w:t>需提供</w:t>
      </w:r>
      <w:r>
        <w:rPr>
          <w:rFonts w:hint="eastAsia" w:ascii="宋体" w:hAnsi="宋体" w:cs="宋体"/>
          <w:bCs/>
          <w:kern w:val="0"/>
          <w:sz w:val="24"/>
          <w:lang w:eastAsia="zh-CN" w:bidi="ar"/>
        </w:rPr>
        <w:t>采购</w:t>
      </w:r>
      <w:r>
        <w:rPr>
          <w:rFonts w:hint="eastAsia" w:ascii="宋体" w:hAnsi="宋体" w:cs="宋体"/>
          <w:bCs/>
          <w:kern w:val="0"/>
          <w:sz w:val="24"/>
          <w:lang w:bidi="ar"/>
        </w:rPr>
        <w:t>公告发布</w:t>
      </w:r>
      <w:r>
        <w:rPr>
          <w:rFonts w:hint="eastAsia" w:ascii="宋体" w:hAnsi="宋体" w:cs="宋体"/>
          <w:bCs/>
          <w:kern w:val="0"/>
          <w:sz w:val="24"/>
          <w:lang w:eastAsia="zh-CN" w:bidi="ar"/>
        </w:rPr>
        <w:t>日期</w:t>
      </w:r>
      <w:r>
        <w:rPr>
          <w:rFonts w:hint="eastAsia" w:ascii="宋体" w:hAnsi="宋体" w:cs="宋体"/>
          <w:bCs/>
          <w:kern w:val="0"/>
          <w:sz w:val="24"/>
          <w:lang w:bidi="ar"/>
        </w:rPr>
        <w:t>前</w:t>
      </w:r>
      <w:r>
        <w:rPr>
          <w:rFonts w:hint="eastAsia" w:ascii="宋体" w:hAnsi="宋体" w:cs="宋体"/>
          <w:bCs/>
          <w:kern w:val="0"/>
          <w:sz w:val="24"/>
          <w:lang w:eastAsia="zh-CN" w:bidi="ar"/>
        </w:rPr>
        <w:t>的</w:t>
      </w:r>
      <w:r>
        <w:rPr>
          <w:rFonts w:hint="eastAsia" w:ascii="宋体" w:hAnsi="宋体" w:cs="宋体"/>
          <w:bCs/>
          <w:kern w:val="0"/>
          <w:sz w:val="24"/>
          <w:lang w:bidi="ar"/>
        </w:rPr>
        <w:t>首页具有CNAS或CMA 认证的检验（检测）机构出具的有效检验报告复印件</w:t>
      </w:r>
      <w:r>
        <w:rPr>
          <w:rFonts w:hint="eastAsia" w:ascii="宋体" w:hAnsi="宋体" w:cs="宋体"/>
          <w:bCs/>
          <w:kern w:val="0"/>
          <w:sz w:val="24"/>
          <w:lang w:eastAsia="zh-CN" w:bidi="ar"/>
        </w:rPr>
        <w:t>盖公章。</w:t>
      </w:r>
      <w:r>
        <w:rPr>
          <w:rFonts w:hint="eastAsia" w:ascii="宋体" w:hAnsi="宋体"/>
          <w:bCs/>
          <w:color w:val="000000"/>
          <w:sz w:val="24"/>
        </w:rPr>
        <w:t>（原件备查）</w:t>
      </w:r>
      <w:r>
        <w:rPr>
          <w:rFonts w:hint="eastAsia" w:ascii="宋体" w:hAnsi="宋体" w:cs="宋体"/>
          <w:bCs/>
          <w:kern w:val="0"/>
          <w:sz w:val="24"/>
          <w:lang w:bidi="ar"/>
        </w:rPr>
        <w:t>。</w:t>
      </w:r>
    </w:p>
    <w:p>
      <w:pPr>
        <w:spacing w:line="360" w:lineRule="auto"/>
        <w:ind w:firstLine="480" w:firstLineChars="200"/>
        <w:rPr>
          <w:rFonts w:hint="eastAsia" w:ascii="宋体" w:hAnsi="宋体" w:eastAsia="宋体"/>
          <w:b/>
          <w:sz w:val="24"/>
          <w:lang w:val="en-US" w:eastAsia="zh-CN"/>
        </w:rPr>
      </w:pPr>
      <w:r>
        <w:rPr>
          <w:rFonts w:hint="eastAsia" w:ascii="宋体" w:hAnsi="宋体" w:cs="宋体"/>
          <w:bCs/>
          <w:kern w:val="0"/>
          <w:sz w:val="24"/>
          <w:lang w:val="en-US" w:eastAsia="zh-CN" w:bidi="ar"/>
        </w:rPr>
        <w:t>7、</w:t>
      </w:r>
      <w:r>
        <w:rPr>
          <w:rFonts w:hint="eastAsia" w:ascii="宋体" w:hAnsi="宋体"/>
          <w:sz w:val="24"/>
        </w:rPr>
        <w:t>采购响应供应商</w:t>
      </w:r>
      <w:r>
        <w:rPr>
          <w:rFonts w:hint="eastAsia" w:ascii="宋体" w:hAnsi="宋体" w:cs="宋体"/>
          <w:bCs/>
          <w:sz w:val="24"/>
        </w:rPr>
        <w:t>应承诺本项目所投设备可接入学院现有人脸识综合管理平台，实现统一的管理、存储、人脸调用、故障巡查。如需双方软件对接开发，中标后</w:t>
      </w:r>
      <w:r>
        <w:rPr>
          <w:rFonts w:ascii="宋体" w:hAnsi="宋体" w:cs="宋体"/>
          <w:bCs/>
          <w:sz w:val="24"/>
        </w:rPr>
        <w:t>5</w:t>
      </w:r>
      <w:r>
        <w:rPr>
          <w:rFonts w:hint="eastAsia" w:ascii="宋体" w:hAnsi="宋体" w:cs="宋体"/>
          <w:bCs/>
          <w:sz w:val="24"/>
        </w:rPr>
        <w:t>个日历日内开发完毕并成功对接，需将软件开发费用包含在报价中</w:t>
      </w:r>
      <w:r>
        <w:rPr>
          <w:rFonts w:hint="eastAsia" w:ascii="宋体" w:hAnsi="宋体" w:cs="宋体"/>
          <w:bCs/>
          <w:kern w:val="0"/>
          <w:sz w:val="24"/>
          <w:lang w:eastAsia="zh-CN"/>
        </w:rPr>
        <w:t>。</w:t>
      </w:r>
      <w:r>
        <w:rPr>
          <w:rFonts w:hint="eastAsia" w:ascii="宋体" w:hAnsi="宋体" w:cs="Arial"/>
          <w:b/>
          <w:sz w:val="24"/>
        </w:rPr>
        <w:t>须提供承诺书。</w:t>
      </w:r>
    </w:p>
    <w:p>
      <w:pPr>
        <w:spacing w:line="360" w:lineRule="auto"/>
        <w:ind w:firstLine="480" w:firstLineChars="200"/>
        <w:rPr>
          <w:rFonts w:hint="eastAsia" w:ascii="宋体" w:hAnsi="宋体" w:cs="Arial"/>
          <w:b/>
          <w:bCs/>
          <w:sz w:val="24"/>
        </w:rPr>
      </w:pPr>
      <w:r>
        <w:rPr>
          <w:rFonts w:hint="eastAsia" w:ascii="宋体" w:hAnsi="宋体" w:cs="Arial"/>
          <w:sz w:val="24"/>
        </w:rPr>
        <w:t>6、成交供应商须严格按照</w:t>
      </w:r>
      <w:bookmarkStart w:id="6" w:name="_Hlk54506677"/>
      <w:r>
        <w:rPr>
          <w:rFonts w:hint="eastAsia" w:ascii="宋体" w:hAnsi="宋体" w:cs="Arial"/>
          <w:sz w:val="24"/>
        </w:rPr>
        <w:t>项目清单</w:t>
      </w:r>
      <w:bookmarkEnd w:id="6"/>
      <w:r>
        <w:rPr>
          <w:rFonts w:hint="eastAsia" w:ascii="宋体" w:hAnsi="宋体" w:cs="Arial"/>
          <w:sz w:val="24"/>
        </w:rPr>
        <w:t>供货</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7、本项目最终报价请精确到个位。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363578332"/>
      <w:bookmarkStart w:id="8" w:name="_Toc361840720"/>
      <w:bookmarkStart w:id="9" w:name="_Toc415216384"/>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hint="eastAsia" w:ascii="宋体" w:hAnsi="宋体" w:eastAsia="宋体"/>
          <w:sz w:val="24"/>
          <w:lang w:eastAsia="zh-CN"/>
        </w:rPr>
      </w:pPr>
      <w:r>
        <w:rPr>
          <w:rFonts w:hint="eastAsia" w:ascii="宋体" w:hAnsi="宋体"/>
          <w:sz w:val="24"/>
        </w:rPr>
        <w:t>1、本项目须列出各细项目</w:t>
      </w:r>
      <w:r>
        <w:rPr>
          <w:rFonts w:hint="eastAsia" w:ascii="宋体" w:hAnsi="宋体"/>
          <w:sz w:val="24"/>
          <w:highlight w:val="yellow"/>
          <w:lang w:val="en-US" w:eastAsia="zh-CN"/>
        </w:rPr>
        <w:t>货物的品牌、规格型号、</w:t>
      </w:r>
      <w:r>
        <w:rPr>
          <w:rFonts w:hint="eastAsia" w:ascii="宋体" w:hAnsi="宋体"/>
          <w:sz w:val="24"/>
          <w:highlight w:val="yellow"/>
        </w:rPr>
        <w:t>单价及总价</w:t>
      </w:r>
      <w:r>
        <w:rPr>
          <w:rFonts w:hint="eastAsia" w:ascii="宋体" w:hAnsi="宋体"/>
          <w:sz w:val="24"/>
        </w:rPr>
        <w:t>；采购响应供应商应充分考虑交货期间生产材料价格上涨及市场销售价格上涨的风险，且该项风险费在报价中充分考虑。</w:t>
      </w:r>
      <w:r>
        <w:rPr>
          <w:rFonts w:hint="eastAsia" w:ascii="宋体" w:hAnsi="宋体"/>
          <w:sz w:val="24"/>
          <w:lang w:eastAsia="zh-CN"/>
        </w:rPr>
        <w:t>供应商针对本项目的报价为最终价格，其他一切价格由供应商自行承担。</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1" w:name="_Toc363578333"/>
      <w:bookmarkStart w:id="12" w:name="_Toc415216385"/>
      <w:bookmarkStart w:id="13" w:name="_Toc361840721"/>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363578334"/>
      <w:bookmarkStart w:id="15" w:name="_Toc415216386"/>
      <w:bookmarkStart w:id="16" w:name="_Toc361840722"/>
      <w:bookmarkStart w:id="17" w:name="_Toc361840725"/>
      <w:bookmarkStart w:id="18" w:name="_Toc415216389"/>
      <w:bookmarkStart w:id="19" w:name="_Toc363578335"/>
    </w:p>
    <w:p>
      <w:pPr>
        <w:spacing w:line="360" w:lineRule="auto"/>
        <w:jc w:val="left"/>
        <w:rPr>
          <w:rFonts w:ascii="宋体" w:hAnsi="宋体"/>
          <w:b/>
          <w:sz w:val="24"/>
        </w:rPr>
      </w:pPr>
      <w:r>
        <w:rPr>
          <w:rFonts w:hint="eastAsia" w:ascii="宋体" w:hAnsi="宋体"/>
          <w:b/>
          <w:sz w:val="24"/>
        </w:rPr>
        <w:t>五、</w:t>
      </w:r>
      <w:bookmarkEnd w:id="14"/>
      <w:bookmarkEnd w:id="15"/>
      <w:bookmarkEnd w:id="16"/>
      <w:r>
        <w:rPr>
          <w:rFonts w:hint="eastAsia" w:ascii="宋体" w:hAnsi="宋体"/>
          <w:b/>
          <w:sz w:val="24"/>
        </w:rPr>
        <w:t>保修期</w:t>
      </w:r>
    </w:p>
    <w:p>
      <w:pPr>
        <w:spacing w:line="360" w:lineRule="auto"/>
        <w:ind w:firstLine="595" w:firstLineChars="248"/>
        <w:jc w:val="left"/>
        <w:rPr>
          <w:rFonts w:ascii="宋体" w:hAnsi="宋体" w:cs="Arial"/>
          <w:sz w:val="24"/>
        </w:rPr>
      </w:pPr>
      <w:bookmarkStart w:id="20" w:name="_Toc191691980"/>
      <w:bookmarkStart w:id="21" w:name="_Toc169877486"/>
      <w:bookmarkStart w:id="22" w:name="_Toc169944033"/>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3</w:t>
      </w:r>
      <w:r>
        <w:rPr>
          <w:rFonts w:hint="eastAsia" w:ascii="宋体" w:hAnsi="宋体" w:cs="Arial"/>
          <w:b/>
          <w:sz w:val="24"/>
          <w:u w:val="single"/>
        </w:rPr>
        <w:t>年</w:t>
      </w:r>
      <w:r>
        <w:rPr>
          <w:rFonts w:hint="eastAsia" w:ascii="宋体" w:hAnsi="宋体" w:cs="Arial"/>
          <w:sz w:val="24"/>
        </w:rPr>
        <w:t>。</w:t>
      </w:r>
    </w:p>
    <w:bookmarkEnd w:id="20"/>
    <w:bookmarkEnd w:id="21"/>
    <w:bookmarkEnd w:id="22"/>
    <w:p>
      <w:pPr>
        <w:spacing w:line="360" w:lineRule="auto"/>
        <w:jc w:val="left"/>
        <w:rPr>
          <w:rFonts w:ascii="宋体" w:hAnsi="宋体"/>
          <w:b/>
          <w:sz w:val="24"/>
        </w:rPr>
      </w:pPr>
      <w:r>
        <w:rPr>
          <w:rFonts w:hint="eastAsia" w:ascii="宋体" w:hAnsi="宋体"/>
          <w:b/>
          <w:sz w:val="24"/>
        </w:rPr>
        <w:t>六、合同签订</w:t>
      </w:r>
      <w:bookmarkEnd w:id="17"/>
      <w:bookmarkEnd w:id="18"/>
      <w:bookmarkEnd w:id="19"/>
    </w:p>
    <w:p>
      <w:pPr>
        <w:spacing w:line="360" w:lineRule="auto"/>
        <w:ind w:firstLine="480" w:firstLineChars="200"/>
        <w:rPr>
          <w:rFonts w:ascii="宋体" w:hAnsi="宋体"/>
          <w:b/>
          <w:sz w:val="24"/>
        </w:rPr>
      </w:pPr>
      <w:r>
        <w:rPr>
          <w:rFonts w:hint="eastAsia" w:ascii="宋体" w:hAnsi="宋体"/>
          <w:sz w:val="24"/>
        </w:rPr>
        <w:t>成交供应商中标后</w:t>
      </w:r>
      <w:r>
        <w:rPr>
          <w:rFonts w:hint="eastAsia" w:ascii="宋体" w:hAnsi="宋体"/>
          <w:sz w:val="24"/>
          <w:highlight w:val="yellow"/>
        </w:rPr>
        <w:t>应在</w:t>
      </w:r>
      <w:r>
        <w:rPr>
          <w:rFonts w:hint="eastAsia" w:ascii="宋体" w:hAnsi="宋体"/>
          <w:sz w:val="24"/>
          <w:highlight w:val="yellow"/>
          <w:lang w:val="en-US" w:eastAsia="zh-CN"/>
        </w:rPr>
        <w:t>10</w:t>
      </w:r>
      <w:r>
        <w:rPr>
          <w:rFonts w:hint="eastAsia" w:ascii="宋体" w:hAnsi="宋体"/>
          <w:sz w:val="24"/>
          <w:highlight w:val="yellow"/>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3" w:name="_Toc415216390"/>
    </w:p>
    <w:p>
      <w:pPr>
        <w:spacing w:line="360" w:lineRule="auto"/>
        <w:jc w:val="left"/>
        <w:rPr>
          <w:rFonts w:ascii="宋体" w:hAnsi="宋体"/>
          <w:b/>
          <w:sz w:val="24"/>
        </w:rPr>
      </w:pPr>
      <w:r>
        <w:rPr>
          <w:rFonts w:hint="eastAsia" w:ascii="宋体" w:hAnsi="宋体"/>
          <w:b/>
          <w:sz w:val="24"/>
        </w:rPr>
        <w:t>七、付款方式</w:t>
      </w:r>
      <w:bookmarkEnd w:id="10"/>
      <w:bookmarkEnd w:id="23"/>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持有正式发票和采购人所开具的验收合格证明待全部产品在安装验收合格后付款。</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bookmarkStart w:id="28" w:name="_GoBack"/>
      <w:bookmarkEnd w:id="28"/>
    </w:p>
    <w:p>
      <w:pPr>
        <w:keepNext/>
        <w:keepLines/>
        <w:pageBreakBefore/>
        <w:spacing w:before="260" w:after="260" w:line="360" w:lineRule="auto"/>
        <w:jc w:val="center"/>
        <w:outlineLvl w:val="1"/>
        <w:rPr>
          <w:rFonts w:ascii="宋体" w:hAnsi="宋体"/>
          <w:b/>
          <w:bCs/>
          <w:szCs w:val="28"/>
        </w:rPr>
      </w:pPr>
      <w:bookmarkStart w:id="24" w:name="_Toc431190639"/>
      <w:bookmarkStart w:id="25" w:name="_Toc398284535"/>
      <w:bookmarkStart w:id="26" w:name="_Toc532149370"/>
      <w:bookmarkStart w:id="27" w:name="_Toc398504591"/>
      <w:r>
        <w:rPr>
          <w:rFonts w:hint="eastAsia" w:ascii="宋体" w:hAnsi="宋体"/>
          <w:b/>
          <w:bCs/>
          <w:szCs w:val="28"/>
        </w:rPr>
        <w:t>四：</w:t>
      </w:r>
      <w:r>
        <w:rPr>
          <w:rFonts w:ascii="宋体" w:hAnsi="宋体"/>
          <w:b/>
          <w:bCs/>
          <w:szCs w:val="28"/>
        </w:rPr>
        <w:t>资格性、符合性检查表</w:t>
      </w:r>
      <w:bookmarkEnd w:id="24"/>
      <w:bookmarkEnd w:id="25"/>
      <w:bookmarkEnd w:id="26"/>
      <w:bookmarkEnd w:id="2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r>
              <w:rPr>
                <w:rFonts w:hint="eastAsia" w:ascii="宋体" w:hAnsi="宋体"/>
                <w:sz w:val="24"/>
              </w:rPr>
              <w:t>采购响应供应商</w:t>
            </w:r>
            <w:r>
              <w:rPr>
                <w:rFonts w:hint="eastAsia" w:ascii="宋体" w:hAnsi="宋体"/>
                <w:bCs/>
                <w:sz w:val="24"/>
              </w:rPr>
              <w:t>具备主动注册、P2P注册、DHCP，</w:t>
            </w:r>
            <w:r>
              <w:rPr>
                <w:rFonts w:hint="eastAsia" w:ascii="宋体" w:hAnsi="宋体" w:cs="宋体"/>
                <w:bCs/>
                <w:kern w:val="0"/>
                <w:sz w:val="24"/>
                <w:lang w:bidi="ar"/>
              </w:rPr>
              <w:t>需提供</w:t>
            </w:r>
            <w:r>
              <w:rPr>
                <w:rFonts w:hint="eastAsia" w:ascii="宋体" w:hAnsi="宋体" w:cs="宋体"/>
                <w:bCs/>
                <w:kern w:val="0"/>
                <w:sz w:val="24"/>
                <w:lang w:eastAsia="zh-CN" w:bidi="ar"/>
              </w:rPr>
              <w:t>采购</w:t>
            </w:r>
            <w:r>
              <w:rPr>
                <w:rFonts w:hint="eastAsia" w:ascii="宋体" w:hAnsi="宋体" w:cs="宋体"/>
                <w:bCs/>
                <w:kern w:val="0"/>
                <w:sz w:val="24"/>
                <w:lang w:bidi="ar"/>
              </w:rPr>
              <w:t>公告发布</w:t>
            </w:r>
            <w:r>
              <w:rPr>
                <w:rFonts w:hint="eastAsia" w:ascii="宋体" w:hAnsi="宋体" w:cs="宋体"/>
                <w:bCs/>
                <w:kern w:val="0"/>
                <w:sz w:val="24"/>
                <w:lang w:eastAsia="zh-CN" w:bidi="ar"/>
              </w:rPr>
              <w:t>日期</w:t>
            </w:r>
            <w:r>
              <w:rPr>
                <w:rFonts w:hint="eastAsia" w:ascii="宋体" w:hAnsi="宋体" w:cs="宋体"/>
                <w:bCs/>
                <w:kern w:val="0"/>
                <w:sz w:val="24"/>
                <w:lang w:bidi="ar"/>
              </w:rPr>
              <w:t>前</w:t>
            </w:r>
            <w:r>
              <w:rPr>
                <w:rFonts w:hint="eastAsia" w:ascii="宋体" w:hAnsi="宋体" w:cs="宋体"/>
                <w:bCs/>
                <w:kern w:val="0"/>
                <w:sz w:val="24"/>
                <w:lang w:eastAsia="zh-CN" w:bidi="ar"/>
              </w:rPr>
              <w:t>的</w:t>
            </w:r>
            <w:r>
              <w:rPr>
                <w:rFonts w:hint="eastAsia" w:ascii="宋体" w:hAnsi="宋体" w:cs="宋体"/>
                <w:bCs/>
                <w:kern w:val="0"/>
                <w:sz w:val="24"/>
                <w:lang w:bidi="ar"/>
              </w:rPr>
              <w:t>首页具有CNAS或CMA认证的检验（检测）机构出具的</w:t>
            </w:r>
            <w:r>
              <w:rPr>
                <w:rFonts w:hint="eastAsia" w:ascii="宋体" w:hAnsi="宋体" w:cs="宋体"/>
                <w:b/>
                <w:bCs w:val="0"/>
                <w:kern w:val="0"/>
                <w:sz w:val="24"/>
                <w:lang w:bidi="ar"/>
              </w:rPr>
              <w:t>有效检验报告复印件</w:t>
            </w:r>
            <w:r>
              <w:rPr>
                <w:rFonts w:hint="eastAsia" w:ascii="宋体" w:hAnsi="宋体" w:cs="宋体"/>
                <w:b/>
                <w:bCs w:val="0"/>
                <w:kern w:val="0"/>
                <w:sz w:val="24"/>
                <w:lang w:eastAsia="zh-CN" w:bidi="ar"/>
              </w:rPr>
              <w:t>盖公章。</w:t>
            </w:r>
            <w:r>
              <w:rPr>
                <w:rFonts w:hint="eastAsia" w:ascii="宋体" w:hAnsi="宋体"/>
                <w:bCs/>
                <w:color w:val="000000"/>
                <w:sz w:val="24"/>
              </w:rPr>
              <w:t>（原件备查）</w:t>
            </w:r>
            <w:r>
              <w:rPr>
                <w:rFonts w:hint="eastAsia" w:ascii="宋体" w:hAnsi="宋体" w:cs="宋体"/>
                <w:bCs/>
                <w:kern w:val="0"/>
                <w:sz w:val="24"/>
                <w:lang w:bidi="ar"/>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r>
              <w:rPr>
                <w:rFonts w:hint="eastAsia" w:ascii="宋体" w:hAnsi="宋体"/>
                <w:sz w:val="24"/>
              </w:rPr>
              <w:t>采购响应供应商</w:t>
            </w:r>
            <w:r>
              <w:rPr>
                <w:rFonts w:hint="eastAsia" w:ascii="宋体" w:hAnsi="宋体" w:cs="宋体"/>
                <w:bCs/>
                <w:sz w:val="24"/>
              </w:rPr>
              <w:t>应承诺本项目所投设备可接入学院现有人脸识综合管理平台，实现统一的管理、存储、人脸调用、故障巡查。如需双方软件对接开发，中标后</w:t>
            </w:r>
            <w:r>
              <w:rPr>
                <w:rFonts w:ascii="宋体" w:hAnsi="宋体" w:cs="宋体"/>
                <w:bCs/>
                <w:sz w:val="24"/>
              </w:rPr>
              <w:t>5</w:t>
            </w:r>
            <w:r>
              <w:rPr>
                <w:rFonts w:hint="eastAsia" w:ascii="宋体" w:hAnsi="宋体" w:cs="宋体"/>
                <w:bCs/>
                <w:sz w:val="24"/>
              </w:rPr>
              <w:t>个日历日内开发完毕并成功对接，需将软件开发费用包含在报价中</w:t>
            </w:r>
            <w:r>
              <w:rPr>
                <w:rFonts w:hint="eastAsia" w:ascii="宋体" w:hAnsi="宋体" w:cs="宋体"/>
                <w:bCs/>
                <w:kern w:val="0"/>
                <w:sz w:val="24"/>
                <w:lang w:eastAsia="zh-CN"/>
              </w:rPr>
              <w:t>。</w:t>
            </w:r>
            <w:r>
              <w:rPr>
                <w:rFonts w:hint="eastAsia" w:ascii="宋体" w:hAnsi="宋体" w:cs="Arial"/>
                <w:b/>
                <w:sz w:val="24"/>
              </w:rPr>
              <w:t>须提供承诺书。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31C0C53"/>
    <w:rsid w:val="03302E54"/>
    <w:rsid w:val="046F712D"/>
    <w:rsid w:val="05905FBC"/>
    <w:rsid w:val="05D35CCD"/>
    <w:rsid w:val="05F208E0"/>
    <w:rsid w:val="0621510D"/>
    <w:rsid w:val="06733E6E"/>
    <w:rsid w:val="06DD00C8"/>
    <w:rsid w:val="07486103"/>
    <w:rsid w:val="07785FC6"/>
    <w:rsid w:val="07852949"/>
    <w:rsid w:val="07E17BA5"/>
    <w:rsid w:val="09CE47BF"/>
    <w:rsid w:val="0A770424"/>
    <w:rsid w:val="0AF61B41"/>
    <w:rsid w:val="0B4873C5"/>
    <w:rsid w:val="0C1500D3"/>
    <w:rsid w:val="0D4222E1"/>
    <w:rsid w:val="0D70035B"/>
    <w:rsid w:val="0D7C0E73"/>
    <w:rsid w:val="0DCE1FE7"/>
    <w:rsid w:val="0E0F7B41"/>
    <w:rsid w:val="0F3A1346"/>
    <w:rsid w:val="10580EF2"/>
    <w:rsid w:val="10785D27"/>
    <w:rsid w:val="11685646"/>
    <w:rsid w:val="11801260"/>
    <w:rsid w:val="11E16815"/>
    <w:rsid w:val="123047C9"/>
    <w:rsid w:val="12BF1FF7"/>
    <w:rsid w:val="12C90B6B"/>
    <w:rsid w:val="12CD5B1C"/>
    <w:rsid w:val="13077385"/>
    <w:rsid w:val="136507C0"/>
    <w:rsid w:val="13946F8E"/>
    <w:rsid w:val="14647808"/>
    <w:rsid w:val="155763A5"/>
    <w:rsid w:val="15874965"/>
    <w:rsid w:val="16746608"/>
    <w:rsid w:val="16C06ACC"/>
    <w:rsid w:val="17587F81"/>
    <w:rsid w:val="175C36AF"/>
    <w:rsid w:val="177C00AC"/>
    <w:rsid w:val="18857A87"/>
    <w:rsid w:val="190D0B24"/>
    <w:rsid w:val="1982417B"/>
    <w:rsid w:val="19B01304"/>
    <w:rsid w:val="19E85971"/>
    <w:rsid w:val="19F94502"/>
    <w:rsid w:val="1A9539C1"/>
    <w:rsid w:val="1C231B3B"/>
    <w:rsid w:val="1DF37DC9"/>
    <w:rsid w:val="1E3A75EE"/>
    <w:rsid w:val="2073394E"/>
    <w:rsid w:val="20830AD6"/>
    <w:rsid w:val="20D426AA"/>
    <w:rsid w:val="20FF203C"/>
    <w:rsid w:val="21411B60"/>
    <w:rsid w:val="21BB76AD"/>
    <w:rsid w:val="22AD4144"/>
    <w:rsid w:val="22C24DA0"/>
    <w:rsid w:val="23705745"/>
    <w:rsid w:val="238E7853"/>
    <w:rsid w:val="24086C87"/>
    <w:rsid w:val="24686096"/>
    <w:rsid w:val="249714A5"/>
    <w:rsid w:val="26C75050"/>
    <w:rsid w:val="2793308C"/>
    <w:rsid w:val="27BF7614"/>
    <w:rsid w:val="27D41785"/>
    <w:rsid w:val="27DC2D2D"/>
    <w:rsid w:val="28D077EE"/>
    <w:rsid w:val="29AC1B63"/>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C57D20"/>
    <w:rsid w:val="464962C6"/>
    <w:rsid w:val="469314E6"/>
    <w:rsid w:val="46C4198F"/>
    <w:rsid w:val="46CC27AC"/>
    <w:rsid w:val="474F16CF"/>
    <w:rsid w:val="475E03DF"/>
    <w:rsid w:val="476468E7"/>
    <w:rsid w:val="4788207D"/>
    <w:rsid w:val="48597B37"/>
    <w:rsid w:val="48821F4B"/>
    <w:rsid w:val="48B36CE1"/>
    <w:rsid w:val="48D805C0"/>
    <w:rsid w:val="48E845EA"/>
    <w:rsid w:val="48EF4998"/>
    <w:rsid w:val="49432AD0"/>
    <w:rsid w:val="497F0E34"/>
    <w:rsid w:val="49AB4337"/>
    <w:rsid w:val="4A794139"/>
    <w:rsid w:val="4B001DF5"/>
    <w:rsid w:val="4B0910AF"/>
    <w:rsid w:val="4B911DC7"/>
    <w:rsid w:val="4C2F7A07"/>
    <w:rsid w:val="4C30355F"/>
    <w:rsid w:val="4C5A3A74"/>
    <w:rsid w:val="4C9C2151"/>
    <w:rsid w:val="4CCA63CF"/>
    <w:rsid w:val="4CD74607"/>
    <w:rsid w:val="4D0E6F7A"/>
    <w:rsid w:val="4D5E2C35"/>
    <w:rsid w:val="4D787158"/>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77F78C9"/>
    <w:rsid w:val="584065D8"/>
    <w:rsid w:val="58664B8F"/>
    <w:rsid w:val="5B080169"/>
    <w:rsid w:val="5B6D0D80"/>
    <w:rsid w:val="5C264920"/>
    <w:rsid w:val="5C9B36D0"/>
    <w:rsid w:val="5D4263CD"/>
    <w:rsid w:val="5D4A7B3F"/>
    <w:rsid w:val="5D993B95"/>
    <w:rsid w:val="5DE970D3"/>
    <w:rsid w:val="5F977A7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B66B22"/>
    <w:rsid w:val="64F85177"/>
    <w:rsid w:val="659511E5"/>
    <w:rsid w:val="660431A5"/>
    <w:rsid w:val="66894937"/>
    <w:rsid w:val="6704208F"/>
    <w:rsid w:val="67081CF4"/>
    <w:rsid w:val="67627F80"/>
    <w:rsid w:val="681F0620"/>
    <w:rsid w:val="68416710"/>
    <w:rsid w:val="68460C55"/>
    <w:rsid w:val="6966127C"/>
    <w:rsid w:val="69AE384F"/>
    <w:rsid w:val="6A4637D3"/>
    <w:rsid w:val="6B045E9D"/>
    <w:rsid w:val="6BB424B1"/>
    <w:rsid w:val="6BEE43AD"/>
    <w:rsid w:val="6C13419F"/>
    <w:rsid w:val="6CB37B8E"/>
    <w:rsid w:val="6CD672D3"/>
    <w:rsid w:val="6CD95588"/>
    <w:rsid w:val="6CEE2796"/>
    <w:rsid w:val="6D6822C3"/>
    <w:rsid w:val="6D961D52"/>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51453E0"/>
    <w:rsid w:val="7632338C"/>
    <w:rsid w:val="768A27D3"/>
    <w:rsid w:val="76E36877"/>
    <w:rsid w:val="775351A8"/>
    <w:rsid w:val="789A0BC9"/>
    <w:rsid w:val="78AF22EB"/>
    <w:rsid w:val="78F62256"/>
    <w:rsid w:val="7928319F"/>
    <w:rsid w:val="7A533285"/>
    <w:rsid w:val="7A7428B5"/>
    <w:rsid w:val="7AA23A2D"/>
    <w:rsid w:val="7B8738F5"/>
    <w:rsid w:val="7B9D3E3F"/>
    <w:rsid w:val="7B9F7F7C"/>
    <w:rsid w:val="7C3A057D"/>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1</TotalTime>
  <ScaleCrop>false</ScaleCrop>
  <LinksUpToDate>false</LinksUpToDate>
  <CharactersWithSpaces>4161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2020-12-25T01:35:00Z</cp:lastPrinted>
  <dcterms:modified xsi:type="dcterms:W3CDTF">2021-04-01T01:09:58Z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BEDE2BAA39934A48B6E874029D752C6C</vt:lpwstr>
  </property>
</Properties>
</file>