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p>
    <w:p>
      <w:pPr>
        <w:keepNext w:val="0"/>
        <w:keepLines w:val="0"/>
        <w:pageBreakBefore w:val="0"/>
        <w:widowControl w:val="0"/>
        <w:kinsoku/>
        <w:wordWrap/>
        <w:overflowPunct/>
        <w:topLinePunct w:val="0"/>
        <w:autoSpaceDE/>
        <w:autoSpaceDN/>
        <w:bidi w:val="0"/>
        <w:adjustRightInd/>
        <w:snapToGrid/>
        <w:spacing w:before="240" w:line="0" w:lineRule="atLeast"/>
        <w:jc w:val="center"/>
        <w:textAlignment w:val="auto"/>
        <w:rPr>
          <w:rFonts w:hint="eastAsia" w:ascii="宋体" w:hAnsi="宋体"/>
          <w:b/>
          <w:bCs/>
          <w:sz w:val="32"/>
          <w:szCs w:val="20"/>
          <w:lang w:val="en-US" w:eastAsia="zh-CN"/>
        </w:rPr>
      </w:pPr>
      <w:r>
        <w:rPr>
          <w:rFonts w:hint="eastAsia" w:ascii="宋体" w:hAnsi="宋体"/>
          <w:b/>
          <w:bCs/>
          <w:sz w:val="32"/>
          <w:szCs w:val="20"/>
        </w:rPr>
        <w:t>项目名称：</w:t>
      </w:r>
      <w:r>
        <w:rPr>
          <w:rFonts w:hint="eastAsia" w:ascii="宋体" w:hAnsi="宋体"/>
          <w:b/>
          <w:bCs/>
          <w:sz w:val="32"/>
          <w:szCs w:val="20"/>
          <w:lang w:val="en-US" w:eastAsia="zh-CN"/>
        </w:rPr>
        <w:t>班主任能力提升系统项目</w:t>
      </w:r>
    </w:p>
    <w:p>
      <w:pPr>
        <w:pStyle w:val="6"/>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采购人:</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7"/>
        <w:spacing w:line="440" w:lineRule="exact"/>
        <w:jc w:val="center"/>
        <w:rPr>
          <w:rFonts w:hAnsi="宋体"/>
          <w:b/>
          <w:sz w:val="32"/>
        </w:rPr>
      </w:pPr>
      <w:r>
        <w:rPr>
          <w:rFonts w:hint="eastAsia" w:hAnsi="宋体"/>
          <w:b/>
          <w:sz w:val="32"/>
        </w:rPr>
        <w:t>20</w:t>
      </w:r>
      <w:r>
        <w:rPr>
          <w:rFonts w:hAnsi="宋体"/>
          <w:b/>
          <w:sz w:val="32"/>
        </w:rPr>
        <w:t>2</w:t>
      </w:r>
      <w:r>
        <w:rPr>
          <w:rFonts w:hint="eastAsia" w:hAnsi="宋体"/>
          <w:b/>
          <w:sz w:val="32"/>
          <w:lang w:val="en-US" w:eastAsia="zh-CN"/>
        </w:rPr>
        <w:t>1</w:t>
      </w:r>
      <w:r>
        <w:rPr>
          <w:rFonts w:hAnsi="宋体"/>
          <w:b/>
          <w:sz w:val="32"/>
        </w:rPr>
        <w:t>年</w:t>
      </w:r>
      <w:r>
        <w:rPr>
          <w:rFonts w:hint="eastAsia" w:hAnsi="宋体"/>
          <w:b/>
          <w:sz w:val="32"/>
          <w:lang w:val="en-US" w:eastAsia="zh-CN"/>
        </w:rPr>
        <w:t>3</w:t>
      </w:r>
      <w:r>
        <w:rPr>
          <w:rFonts w:hAnsi="宋体"/>
          <w:b/>
          <w:sz w:val="32"/>
        </w:rPr>
        <w:t>月</w:t>
      </w:r>
    </w:p>
    <w:p>
      <w:pPr>
        <w:pStyle w:val="7"/>
        <w:spacing w:before="240" w:line="440" w:lineRule="exact"/>
        <w:rPr>
          <w:rFonts w:hAnsi="宋体"/>
          <w:b/>
          <w:sz w:val="32"/>
        </w:rPr>
      </w:pPr>
    </w:p>
    <w:p>
      <w:pPr>
        <w:pStyle w:val="4"/>
        <w:keepNext w:val="0"/>
        <w:pageBreakBefore/>
        <w:spacing w:before="0" w:after="0" w:line="360" w:lineRule="auto"/>
        <w:rPr>
          <w:rFonts w:ascii="宋体" w:hAnsi="宋体" w:eastAsia="宋体"/>
          <w:sz w:val="21"/>
          <w:szCs w:val="21"/>
        </w:rPr>
      </w:pPr>
    </w:p>
    <w:p>
      <w:pPr>
        <w:pStyle w:val="4"/>
        <w:keepNext w:val="0"/>
        <w:spacing w:before="0" w:after="0" w:line="460" w:lineRule="exact"/>
        <w:jc w:val="center"/>
        <w:rPr>
          <w:rFonts w:ascii="宋体" w:hAnsi="宋体" w:eastAsia="宋体"/>
          <w:sz w:val="28"/>
        </w:rPr>
      </w:pPr>
      <w:bookmarkStart w:id="0" w:name="_Toc415216371"/>
      <w:bookmarkStart w:id="1" w:name="_Toc185762835"/>
      <w:r>
        <w:rPr>
          <w:rFonts w:hint="eastAsia" w:ascii="宋体" w:hAnsi="宋体" w:eastAsia="宋体"/>
          <w:sz w:val="28"/>
        </w:rPr>
        <w:t>一、采购邀请</w:t>
      </w:r>
      <w:bookmarkEnd w:id="0"/>
      <w:bookmarkEnd w:id="1"/>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bCs/>
          <w:sz w:val="24"/>
          <w:u w:val="single"/>
          <w:lang w:val="en-US" w:eastAsia="zh-CN"/>
        </w:rPr>
        <w:t>班主任能力提升系统项目</w:t>
      </w:r>
      <w:r>
        <w:rPr>
          <w:rFonts w:hint="eastAsia" w:ascii="宋体" w:hAnsi="宋体"/>
          <w:sz w:val="24"/>
        </w:rPr>
        <w:t>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pacing w:val="-14"/>
          <w:sz w:val="24"/>
        </w:rPr>
      </w:pPr>
      <w:r>
        <w:rPr>
          <w:rFonts w:hint="eastAsia" w:ascii="宋体" w:hAnsi="宋体"/>
          <w:sz w:val="24"/>
        </w:rPr>
        <w:t>1、采购</w:t>
      </w:r>
      <w:r>
        <w:rPr>
          <w:rFonts w:hint="eastAsia" w:ascii="宋体" w:hAnsi="宋体"/>
          <w:spacing w:val="-14"/>
          <w:sz w:val="24"/>
        </w:rPr>
        <w:t>项目(服务)名称、数量及主要技术规格：见后</w:t>
      </w:r>
      <w:r>
        <w:rPr>
          <w:rFonts w:hint="eastAsia" w:ascii="宋体" w:hAnsi="宋体"/>
          <w:sz w:val="24"/>
        </w:rPr>
        <w:t>附：采购项目报价一览表</w:t>
      </w:r>
    </w:p>
    <w:p>
      <w:pPr>
        <w:spacing w:line="460" w:lineRule="exact"/>
        <w:rPr>
          <w:rFonts w:ascii="宋体" w:hAnsi="宋体"/>
          <w:sz w:val="24"/>
        </w:rPr>
      </w:pPr>
      <w:r>
        <w:rPr>
          <w:rFonts w:hint="eastAsia" w:ascii="宋体" w:hAnsi="宋体"/>
          <w:sz w:val="24"/>
        </w:rPr>
        <w:t>2、截止时间：采购响应文件应于</w:t>
      </w:r>
      <w:r>
        <w:rPr>
          <w:rFonts w:hint="eastAsia" w:ascii="宋体" w:hAnsi="宋体"/>
          <w:sz w:val="24"/>
          <w:highlight w:val="yellow"/>
        </w:rPr>
        <w:t>[</w:t>
      </w:r>
      <w:r>
        <w:rPr>
          <w:rFonts w:hint="eastAsia" w:ascii="宋体" w:hAnsi="宋体"/>
          <w:sz w:val="24"/>
          <w:highlight w:val="yellow"/>
          <w:u w:val="single"/>
        </w:rPr>
        <w:t>20</w:t>
      </w:r>
      <w:r>
        <w:rPr>
          <w:rFonts w:ascii="宋体" w:hAnsi="宋体"/>
          <w:sz w:val="24"/>
          <w:highlight w:val="yellow"/>
          <w:u w:val="single"/>
        </w:rPr>
        <w:t>2</w:t>
      </w:r>
      <w:r>
        <w:rPr>
          <w:rFonts w:hint="eastAsia" w:ascii="宋体" w:hAnsi="宋体"/>
          <w:sz w:val="24"/>
          <w:highlight w:val="yellow"/>
          <w:u w:val="single"/>
          <w:lang w:val="en-US" w:eastAsia="zh-CN"/>
        </w:rPr>
        <w:t>1</w:t>
      </w:r>
      <w:r>
        <w:rPr>
          <w:rFonts w:hint="eastAsia" w:ascii="宋体" w:hAnsi="宋体"/>
          <w:sz w:val="24"/>
          <w:highlight w:val="yellow"/>
          <w:u w:val="single"/>
        </w:rPr>
        <w:t>年</w:t>
      </w:r>
      <w:r>
        <w:rPr>
          <w:rFonts w:hint="eastAsia" w:ascii="宋体" w:hAnsi="宋体"/>
          <w:sz w:val="24"/>
          <w:highlight w:val="yellow"/>
          <w:u w:val="single"/>
          <w:lang w:val="en-US" w:eastAsia="zh-CN"/>
        </w:rPr>
        <w:t>4</w:t>
      </w:r>
      <w:r>
        <w:rPr>
          <w:rFonts w:hint="eastAsia" w:ascii="宋体" w:hAnsi="宋体"/>
          <w:sz w:val="24"/>
          <w:highlight w:val="yellow"/>
          <w:u w:val="single"/>
        </w:rPr>
        <w:t>月</w:t>
      </w:r>
      <w:r>
        <w:rPr>
          <w:rFonts w:hint="eastAsia" w:ascii="宋体" w:hAnsi="宋体"/>
          <w:sz w:val="24"/>
          <w:highlight w:val="yellow"/>
          <w:u w:val="single"/>
          <w:lang w:val="en-US" w:eastAsia="zh-CN"/>
        </w:rPr>
        <w:t>2</w:t>
      </w:r>
      <w:r>
        <w:rPr>
          <w:rFonts w:hint="eastAsia" w:ascii="宋体" w:hAnsi="宋体"/>
          <w:sz w:val="24"/>
          <w:highlight w:val="yellow"/>
          <w:u w:val="single"/>
        </w:rPr>
        <w:t>日][1</w:t>
      </w:r>
      <w:r>
        <w:rPr>
          <w:rFonts w:hint="eastAsia" w:ascii="宋体" w:hAnsi="宋体"/>
          <w:sz w:val="24"/>
          <w:highlight w:val="yellow"/>
          <w:u w:val="single"/>
          <w:lang w:val="en-US" w:eastAsia="zh-CN"/>
        </w:rPr>
        <w:t>6</w:t>
      </w:r>
      <w:r>
        <w:rPr>
          <w:rFonts w:hint="eastAsia" w:ascii="宋体" w:hAnsi="宋体"/>
          <w:sz w:val="24"/>
          <w:highlight w:val="yellow"/>
          <w:u w:val="single"/>
        </w:rPr>
        <w:t>:00:00]</w:t>
      </w:r>
      <w:r>
        <w:rPr>
          <w:rFonts w:hint="eastAsia" w:ascii="宋体" w:hAnsi="宋体"/>
          <w:sz w:val="24"/>
          <w:u w:val="single"/>
        </w:rPr>
        <w:t>（北京时间）</w:t>
      </w:r>
      <w:r>
        <w:rPr>
          <w:rFonts w:hint="eastAsia" w:ascii="宋体" w:hAnsi="宋体"/>
          <w:sz w:val="24"/>
        </w:rPr>
        <w:t>之前提交到[</w:t>
      </w:r>
      <w:r>
        <w:rPr>
          <w:rFonts w:hint="eastAsia" w:ascii="宋体" w:hAnsi="宋体"/>
          <w:b/>
          <w:sz w:val="24"/>
        </w:rPr>
        <w:t>厦门技师学院，后勤保卫处</w:t>
      </w:r>
      <w:r>
        <w:rPr>
          <w:rFonts w:hint="eastAsia" w:ascii="宋体" w:hAnsi="宋体"/>
          <w:sz w:val="24"/>
        </w:rPr>
        <w:t>]，采购响应文件应密封并加盖采购响应</w:t>
      </w:r>
      <w:r>
        <w:rPr>
          <w:rFonts w:hint="eastAsia" w:ascii="宋体" w:hAnsi="宋体" w:cs="Arial"/>
          <w:sz w:val="24"/>
        </w:rPr>
        <w:t>供应商公章，</w:t>
      </w:r>
      <w:r>
        <w:rPr>
          <w:rFonts w:hint="eastAsia" w:ascii="宋体" w:hAnsi="宋体"/>
          <w:sz w:val="24"/>
        </w:rPr>
        <w:t>逾期递交的或不符合规定的采购响应文件（未密封并加盖公章）将被拒绝。</w:t>
      </w:r>
    </w:p>
    <w:p>
      <w:pPr>
        <w:spacing w:line="460" w:lineRule="exact"/>
        <w:rPr>
          <w:rFonts w:hint="eastAsia" w:ascii="宋体" w:hAnsi="宋体"/>
          <w:sz w:val="24"/>
        </w:rPr>
      </w:pPr>
      <w:r>
        <w:rPr>
          <w:rFonts w:hint="eastAsia" w:ascii="宋体" w:hAnsi="宋体"/>
          <w:sz w:val="24"/>
        </w:rPr>
        <w:t>项目经办人及联系方式：</w:t>
      </w:r>
      <w:r>
        <w:rPr>
          <w:rFonts w:hint="eastAsia" w:ascii="宋体" w:hAnsi="宋体"/>
          <w:sz w:val="24"/>
          <w:lang w:val="en-US" w:eastAsia="zh-CN"/>
        </w:rPr>
        <w:t>黄</w:t>
      </w:r>
      <w:r>
        <w:rPr>
          <w:rFonts w:hint="eastAsia" w:ascii="宋体" w:hAnsi="宋体"/>
          <w:sz w:val="24"/>
        </w:rPr>
        <w:t>老师 0592-7760153</w:t>
      </w:r>
    </w:p>
    <w:p>
      <w:pPr>
        <w:numPr>
          <w:ilvl w:val="0"/>
          <w:numId w:val="1"/>
        </w:numPr>
        <w:spacing w:line="460" w:lineRule="exact"/>
        <w:rPr>
          <w:rFonts w:hint="eastAsia" w:ascii="宋体" w:hAnsi="宋体" w:eastAsia="宋体"/>
          <w:sz w:val="24"/>
          <w:lang w:val="en-US" w:eastAsia="zh-CN"/>
        </w:rPr>
      </w:pPr>
      <w:r>
        <w:rPr>
          <w:rFonts w:hint="eastAsia" w:ascii="宋体" w:hAnsi="宋体"/>
          <w:sz w:val="24"/>
          <w:lang w:val="en-US" w:eastAsia="zh-CN"/>
        </w:rPr>
        <w:t>项目内容联系人：尹老师 0592-7760118</w:t>
      </w:r>
    </w:p>
    <w:p>
      <w:pPr>
        <w:tabs>
          <w:tab w:val="left" w:pos="2775"/>
        </w:tabs>
        <w:spacing w:line="460" w:lineRule="exact"/>
        <w:rPr>
          <w:rFonts w:ascii="宋体" w:hAnsi="宋体"/>
          <w:color w:val="FF0000"/>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keepLines/>
        <w:pageBreakBefore/>
        <w:spacing w:before="240" w:line="320" w:lineRule="exact"/>
        <w:jc w:val="center"/>
        <w:outlineLvl w:val="1"/>
        <w:rPr>
          <w:rFonts w:ascii="宋体" w:hAnsi="宋体"/>
          <w:b/>
          <w:szCs w:val="28"/>
        </w:rPr>
      </w:pPr>
      <w:bookmarkStart w:id="2" w:name="_Toc373916345"/>
      <w:bookmarkStart w:id="3" w:name="_Toc352585778"/>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0"/>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8"/>
              </w:rPr>
            </w:pPr>
            <w:r>
              <w:rPr>
                <w:rFonts w:hint="eastAsia" w:ascii="宋体" w:hAnsi="宋体"/>
                <w:sz w:val="24"/>
              </w:rPr>
              <w:t>班主任能力提升系统项目</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 w:val="24"/>
                <w:lang w:eastAsia="zh-CN"/>
              </w:rPr>
            </w:pPr>
            <w:r>
              <w:rPr>
                <w:rFonts w:hint="eastAsia" w:ascii="宋体" w:hAnsi="宋体"/>
                <w:sz w:val="24"/>
                <w:highlight w:val="yellow"/>
              </w:rPr>
              <w:t>详见项目</w:t>
            </w:r>
            <w:r>
              <w:rPr>
                <w:rFonts w:hint="eastAsia" w:ascii="宋体" w:hAnsi="宋体"/>
                <w:sz w:val="24"/>
                <w:highlight w:val="yellow"/>
                <w:lang w:eastAsia="zh-CN"/>
              </w:rPr>
              <w:t>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highlight w:val="yellow"/>
                <w:lang w:val="en-US" w:eastAsia="zh-CN"/>
              </w:rPr>
              <w:t>12.000</w:t>
            </w:r>
            <w:r>
              <w:rPr>
                <w:rFonts w:hint="eastAsia" w:ascii="宋体" w:hAnsi="宋体"/>
                <w:sz w:val="24"/>
                <w:highlight w:val="yellow"/>
              </w:rPr>
              <w:t>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w:t>
      </w:r>
      <w:r>
        <w:rPr>
          <w:rFonts w:hint="eastAsia" w:ascii="宋体" w:hAnsi="宋体"/>
          <w:b/>
          <w:sz w:val="24"/>
          <w:lang w:eastAsia="zh-CN"/>
        </w:rPr>
        <w:t>报价表</w:t>
      </w:r>
      <w:r>
        <w:rPr>
          <w:rFonts w:hint="eastAsia" w:ascii="宋体" w:hAnsi="宋体"/>
          <w:b/>
          <w:sz w:val="24"/>
        </w:rPr>
        <w:t>详见附件。</w:t>
      </w:r>
    </w:p>
    <w:p>
      <w:pPr>
        <w:spacing w:line="320" w:lineRule="exact"/>
        <w:rPr>
          <w:rFonts w:ascii="宋体" w:hAnsi="宋体"/>
          <w:b/>
          <w:sz w:val="24"/>
        </w:rPr>
      </w:pPr>
    </w:p>
    <w:bookmarkEnd w:id="2"/>
    <w:bookmarkEnd w:id="3"/>
    <w:p>
      <w:pPr>
        <w:keepLines/>
        <w:pageBreakBefore/>
        <w:spacing w:before="240" w:line="320" w:lineRule="exact"/>
        <w:jc w:val="center"/>
        <w:outlineLvl w:val="1"/>
        <w:rPr>
          <w:rFonts w:ascii="宋体" w:hAnsi="宋体"/>
          <w:b/>
          <w:szCs w:val="28"/>
        </w:rPr>
      </w:pPr>
      <w:bookmarkStart w:id="4" w:name="_Toc363480078"/>
      <w:bookmarkStart w:id="5" w:name="_Toc185762837"/>
      <w:r>
        <w:rPr>
          <w:rFonts w:hint="eastAsia" w:ascii="宋体" w:hAnsi="宋体"/>
          <w:b/>
          <w:szCs w:val="28"/>
        </w:rPr>
        <w:t>三、采购项目</w:t>
      </w:r>
      <w:bookmarkEnd w:id="4"/>
      <w:r>
        <w:rPr>
          <w:rFonts w:hint="eastAsia" w:ascii="宋体" w:hAnsi="宋体"/>
          <w:b/>
          <w:szCs w:val="28"/>
        </w:rPr>
        <w:t>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2、交货期：合同签定后根据采购方需求</w:t>
      </w:r>
      <w:r>
        <w:rPr>
          <w:rFonts w:hint="eastAsia" w:ascii="宋体" w:hAnsi="宋体"/>
          <w:sz w:val="24"/>
          <w:lang w:eastAsia="zh-CN"/>
        </w:rPr>
        <w:t>，软件</w:t>
      </w:r>
      <w:r>
        <w:rPr>
          <w:rFonts w:hint="eastAsia" w:ascii="宋体" w:hAnsi="宋体"/>
          <w:sz w:val="24"/>
          <w:lang w:val="en-US" w:eastAsia="zh-CN"/>
        </w:rPr>
        <w:tab/>
      </w:r>
      <w:r>
        <w:rPr>
          <w:rFonts w:hint="eastAsia" w:ascii="宋体" w:hAnsi="宋体"/>
          <w:sz w:val="24"/>
          <w:lang w:val="en-US" w:eastAsia="zh-CN"/>
        </w:rPr>
        <w:t>部分需在</w:t>
      </w:r>
      <w:r>
        <w:rPr>
          <w:rFonts w:hint="eastAsia" w:ascii="宋体" w:hAnsi="宋体"/>
          <w:color w:val="auto"/>
          <w:sz w:val="24"/>
          <w:highlight w:val="yellow"/>
        </w:rPr>
        <w:t>下单</w:t>
      </w:r>
      <w:r>
        <w:rPr>
          <w:rFonts w:hint="eastAsia" w:ascii="宋体" w:hAnsi="宋体"/>
          <w:color w:val="auto"/>
          <w:sz w:val="24"/>
          <w:highlight w:val="yellow"/>
          <w:lang w:eastAsia="zh-CN"/>
        </w:rPr>
        <w:t>两</w:t>
      </w:r>
      <w:r>
        <w:rPr>
          <w:rFonts w:hint="eastAsia" w:ascii="宋体" w:hAnsi="宋体"/>
          <w:color w:val="auto"/>
          <w:sz w:val="24"/>
          <w:highlight w:val="yellow"/>
        </w:rPr>
        <w:t>日内</w:t>
      </w:r>
      <w:r>
        <w:rPr>
          <w:rFonts w:hint="eastAsia" w:ascii="宋体" w:hAnsi="宋体"/>
          <w:sz w:val="24"/>
          <w:highlight w:val="yellow"/>
        </w:rPr>
        <w:t>提交</w:t>
      </w:r>
      <w:r>
        <w:rPr>
          <w:rFonts w:hint="eastAsia" w:ascii="宋体" w:hAnsi="宋体"/>
          <w:sz w:val="24"/>
        </w:rPr>
        <w:t>采购人验收，其他线上线下的培训指导</w:t>
      </w:r>
      <w:r>
        <w:rPr>
          <w:rFonts w:hint="eastAsia" w:ascii="宋体" w:hAnsi="宋体"/>
          <w:sz w:val="24"/>
          <w:lang w:eastAsia="zh-CN"/>
        </w:rPr>
        <w:t>需</w:t>
      </w:r>
      <w:r>
        <w:rPr>
          <w:rFonts w:hint="eastAsia" w:ascii="宋体" w:hAnsi="宋体"/>
          <w:sz w:val="24"/>
        </w:rPr>
        <w:t>根据</w:t>
      </w:r>
      <w:r>
        <w:rPr>
          <w:rFonts w:hint="eastAsia" w:ascii="宋体" w:hAnsi="宋体"/>
          <w:sz w:val="24"/>
          <w:lang w:eastAsia="zh-CN"/>
        </w:rPr>
        <w:t>采购方的要求</w:t>
      </w:r>
      <w:r>
        <w:rPr>
          <w:rFonts w:hint="eastAsia" w:ascii="宋体" w:hAnsi="宋体"/>
          <w:sz w:val="24"/>
        </w:rPr>
        <w:t>来</w:t>
      </w:r>
      <w:r>
        <w:rPr>
          <w:rFonts w:hint="eastAsia" w:ascii="宋体" w:hAnsi="宋体"/>
          <w:sz w:val="24"/>
          <w:lang w:eastAsia="zh-CN"/>
        </w:rPr>
        <w:t>提供服务，</w:t>
      </w:r>
      <w:r>
        <w:rPr>
          <w:rFonts w:hint="eastAsia" w:ascii="宋体" w:hAnsi="宋体"/>
          <w:sz w:val="24"/>
        </w:rPr>
        <w:t>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rPr>
        <w:t>4、能提供本地化技术服务，投标人应提供相关的证明材料。</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2、采购响应供应商是企业法定代表人代表，应提供身份证有效复印件并加盖公章，若不是企业法定代表人，应提供企业法定代表人的授权书原件及授权代表的身份证有效复印件并加盖公章。</w:t>
      </w:r>
    </w:p>
    <w:p>
      <w:pPr>
        <w:spacing w:line="360" w:lineRule="auto"/>
        <w:ind w:firstLine="480" w:firstLineChars="200"/>
        <w:rPr>
          <w:rFonts w:hint="eastAsia" w:ascii="宋体" w:hAnsi="宋体"/>
          <w:sz w:val="24"/>
        </w:rPr>
      </w:pPr>
      <w:r>
        <w:rPr>
          <w:rFonts w:hint="eastAsia" w:ascii="宋体" w:hAnsi="宋体"/>
          <w:sz w:val="24"/>
        </w:rPr>
        <w:t>3、厦门技师学院班主任能力提升系统项目报价表并加盖公章。</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成交供应商在供货、</w:t>
      </w:r>
      <w:r>
        <w:rPr>
          <w:rFonts w:hint="eastAsia" w:ascii="宋体" w:hAnsi="宋体" w:cs="Arial"/>
          <w:sz w:val="24"/>
          <w:lang w:eastAsia="zh-CN"/>
        </w:rPr>
        <w:t>安装</w:t>
      </w:r>
      <w:r>
        <w:rPr>
          <w:rFonts w:hint="eastAsia" w:ascii="宋体" w:hAnsi="宋体" w:cs="Arial"/>
          <w:sz w:val="24"/>
        </w:rPr>
        <w:t>及运营维护过程中若有出现安全事故，其责任及相应的赔偿均由成交供应商自行承担，采购人不承担所有责任及义务。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hint="eastAsia" w:ascii="宋体" w:hAnsi="宋体" w:cs="Arial"/>
          <w:sz w:val="24"/>
        </w:rPr>
      </w:pPr>
      <w:r>
        <w:rPr>
          <w:rFonts w:hint="eastAsia" w:ascii="宋体" w:hAnsi="宋体"/>
          <w:sz w:val="24"/>
        </w:rPr>
        <w:t>5、参加政府采购活动前3年内在经营活动中没有重大违法记录的书面声明或承诺书（或者在参加政府采购活动前3年内因违法经营被禁止在一定期限内参加政府采购活动，期限</w:t>
      </w:r>
      <w:r>
        <w:rPr>
          <w:rFonts w:hint="eastAsia" w:ascii="宋体" w:hAnsi="宋体" w:cs="Arial"/>
          <w:sz w:val="24"/>
        </w:rPr>
        <w:t>已届满）。</w:t>
      </w:r>
      <w:r>
        <w:rPr>
          <w:rFonts w:hint="eastAsia" w:ascii="宋体" w:hAnsi="宋体" w:cs="Arial"/>
          <w:b/>
          <w:bCs/>
          <w:sz w:val="24"/>
        </w:rPr>
        <w:t>须提供书面</w:t>
      </w:r>
      <w:r>
        <w:rPr>
          <w:rFonts w:hint="eastAsia" w:ascii="宋体" w:hAnsi="宋体" w:cs="Arial"/>
          <w:b/>
          <w:bCs/>
          <w:sz w:val="24"/>
          <w:lang w:eastAsia="zh-CN"/>
        </w:rPr>
        <w:t>证明及</w:t>
      </w:r>
      <w:r>
        <w:rPr>
          <w:rFonts w:hint="eastAsia" w:ascii="宋体" w:hAnsi="宋体" w:cs="Arial"/>
          <w:b/>
          <w:bCs/>
          <w:sz w:val="24"/>
        </w:rPr>
        <w:t>承诺书。</w:t>
      </w:r>
    </w:p>
    <w:p>
      <w:pPr>
        <w:spacing w:line="360" w:lineRule="auto"/>
        <w:ind w:firstLine="480" w:firstLineChars="200"/>
        <w:rPr>
          <w:rFonts w:hint="eastAsia" w:ascii="宋体" w:hAnsi="宋体" w:cs="Arial"/>
          <w:sz w:val="24"/>
          <w:lang w:val="en-US" w:eastAsia="zh-CN"/>
        </w:rPr>
      </w:pPr>
      <w:r>
        <w:rPr>
          <w:rFonts w:hint="eastAsia" w:ascii="宋体" w:hAnsi="宋体" w:cs="Arial"/>
          <w:sz w:val="24"/>
        </w:rPr>
        <w:t>6</w:t>
      </w:r>
      <w:r>
        <w:rPr>
          <w:rFonts w:hint="eastAsia" w:ascii="宋体" w:hAnsi="宋体" w:cs="Arial"/>
          <w:sz w:val="24"/>
          <w:lang w:val="en-US" w:eastAsia="zh-CN"/>
        </w:rPr>
        <w:t>、采购响应供应商的营业范围应包含教育辅助服务或其他未列明的教育服务或互联网信息服务或软件开发或教育咨询。</w:t>
      </w:r>
      <w:r>
        <w:rPr>
          <w:rFonts w:hint="eastAsia" w:ascii="宋体" w:hAnsi="宋体" w:cs="Arial"/>
          <w:b/>
          <w:bCs/>
          <w:sz w:val="24"/>
        </w:rPr>
        <w:t>须提供书面</w:t>
      </w:r>
      <w:r>
        <w:rPr>
          <w:rFonts w:hint="eastAsia" w:ascii="宋体" w:hAnsi="宋体" w:cs="Arial"/>
          <w:b/>
          <w:bCs/>
          <w:sz w:val="24"/>
          <w:lang w:eastAsia="zh-CN"/>
        </w:rPr>
        <w:t>证明及</w:t>
      </w:r>
      <w:r>
        <w:rPr>
          <w:rFonts w:hint="eastAsia" w:ascii="宋体" w:hAnsi="宋体" w:cs="Arial"/>
          <w:b/>
          <w:bCs/>
          <w:sz w:val="24"/>
        </w:rPr>
        <w:t>承诺书。</w:t>
      </w:r>
    </w:p>
    <w:p>
      <w:pPr>
        <w:spacing w:line="360" w:lineRule="auto"/>
        <w:ind w:firstLine="480" w:firstLineChars="200"/>
        <w:rPr>
          <w:rFonts w:hint="eastAsia" w:ascii="宋体" w:hAnsi="宋体" w:cs="Arial"/>
          <w:sz w:val="24"/>
        </w:rPr>
      </w:pPr>
      <w:r>
        <w:rPr>
          <w:rFonts w:hint="eastAsia" w:ascii="宋体" w:hAnsi="宋体" w:cs="Arial"/>
          <w:sz w:val="24"/>
          <w:lang w:val="en-US" w:eastAsia="zh-CN"/>
        </w:rPr>
        <w:t>7</w:t>
      </w:r>
      <w:r>
        <w:rPr>
          <w:rFonts w:hint="eastAsia" w:ascii="宋体" w:hAnsi="宋体" w:cs="Arial"/>
          <w:sz w:val="24"/>
        </w:rPr>
        <w:t>、成交供应商须严格按照</w:t>
      </w:r>
      <w:bookmarkStart w:id="6" w:name="_Hlk54506677"/>
      <w:r>
        <w:rPr>
          <w:rFonts w:hint="eastAsia" w:ascii="宋体" w:hAnsi="宋体" w:cs="Arial"/>
          <w:sz w:val="24"/>
        </w:rPr>
        <w:t>项目清单</w:t>
      </w:r>
      <w:bookmarkEnd w:id="6"/>
      <w:r>
        <w:rPr>
          <w:rFonts w:hint="eastAsia" w:ascii="宋体" w:hAnsi="宋体" w:cs="Arial"/>
          <w:sz w:val="24"/>
        </w:rPr>
        <w:t>供货</w:t>
      </w:r>
      <w:r>
        <w:rPr>
          <w:rFonts w:hint="eastAsia" w:ascii="宋体" w:hAnsi="宋体" w:cs="Arial"/>
          <w:sz w:val="24"/>
          <w:lang w:eastAsia="zh-CN"/>
        </w:rPr>
        <w:t>，</w:t>
      </w:r>
      <w:r>
        <w:rPr>
          <w:rFonts w:hint="eastAsia" w:ascii="宋体" w:hAnsi="宋体" w:cs="Arial"/>
          <w:sz w:val="24"/>
        </w:rPr>
        <w:t>须提供承诺书。</w:t>
      </w:r>
    </w:p>
    <w:p>
      <w:pPr>
        <w:spacing w:line="360" w:lineRule="auto"/>
        <w:ind w:firstLine="480" w:firstLineChars="200"/>
        <w:rPr>
          <w:rFonts w:hint="eastAsia" w:ascii="宋体" w:hAnsi="宋体" w:eastAsia="宋体" w:cs="Arial"/>
          <w:b/>
          <w:bCs/>
          <w:sz w:val="24"/>
          <w:lang w:val="en-US" w:eastAsia="zh-CN"/>
        </w:rPr>
      </w:pPr>
      <w:r>
        <w:rPr>
          <w:rFonts w:hint="eastAsia" w:ascii="宋体" w:hAnsi="宋体" w:cs="Arial"/>
          <w:b w:val="0"/>
          <w:bCs w:val="0"/>
          <w:sz w:val="24"/>
          <w:lang w:val="en-US" w:eastAsia="zh-CN"/>
        </w:rPr>
        <w:t>8、本项目最终报价请精确到个位。</w:t>
      </w:r>
    </w:p>
    <w:p>
      <w:pPr>
        <w:spacing w:line="360" w:lineRule="auto"/>
        <w:ind w:firstLine="480" w:firstLineChars="200"/>
        <w:rPr>
          <w:rFonts w:hint="eastAsia" w:ascii="宋体" w:hAnsi="宋体"/>
          <w:sz w:val="24"/>
        </w:rPr>
      </w:pPr>
      <w:r>
        <w:rPr>
          <w:rFonts w:hint="eastAsia" w:ascii="宋体" w:hAnsi="宋体"/>
          <w:sz w:val="24"/>
          <w:lang w:val="en-US" w:eastAsia="zh-CN"/>
        </w:rPr>
        <w:t>9</w:t>
      </w:r>
      <w:r>
        <w:rPr>
          <w:rFonts w:hint="eastAsia" w:ascii="宋体" w:hAnsi="宋体"/>
          <w:sz w:val="24"/>
        </w:rPr>
        <w:t>、资格性、符合性所要求的其它相关信息。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bookmarkEnd w:id="5"/>
      <w:bookmarkStart w:id="7" w:name="_Toc415216384"/>
      <w:bookmarkStart w:id="8" w:name="_Toc361840720"/>
      <w:bookmarkStart w:id="9" w:name="_Toc363578332"/>
      <w:bookmarkStart w:id="10" w:name="_Toc238294552"/>
    </w:p>
    <w:p>
      <w:pPr>
        <w:spacing w:line="360" w:lineRule="auto"/>
        <w:rPr>
          <w:rFonts w:ascii="宋体" w:hAnsi="宋体"/>
          <w:b/>
          <w:sz w:val="24"/>
        </w:rPr>
      </w:pPr>
      <w:r>
        <w:rPr>
          <w:rFonts w:hint="eastAsia" w:ascii="宋体" w:hAnsi="宋体"/>
          <w:b/>
          <w:sz w:val="24"/>
        </w:rPr>
        <w:t>二、报价要求</w:t>
      </w:r>
      <w:bookmarkEnd w:id="7"/>
      <w:bookmarkEnd w:id="8"/>
      <w:bookmarkEnd w:id="9"/>
    </w:p>
    <w:p>
      <w:pPr>
        <w:spacing w:line="360" w:lineRule="auto"/>
        <w:ind w:firstLine="480" w:firstLineChars="200"/>
        <w:rPr>
          <w:rFonts w:hint="eastAsia" w:ascii="宋体" w:hAnsi="宋体" w:eastAsia="宋体"/>
          <w:sz w:val="24"/>
          <w:lang w:eastAsia="zh-CN"/>
        </w:rPr>
      </w:pPr>
      <w:bookmarkStart w:id="11" w:name="_Toc415216385"/>
      <w:bookmarkStart w:id="12" w:name="_Toc363578333"/>
      <w:bookmarkStart w:id="13" w:name="_Toc361840721"/>
      <w:r>
        <w:rPr>
          <w:rFonts w:hint="eastAsia" w:ascii="宋体" w:hAnsi="宋体"/>
          <w:sz w:val="24"/>
        </w:rPr>
        <w:t>1、本项目须列出</w:t>
      </w:r>
      <w:r>
        <w:rPr>
          <w:rFonts w:hint="eastAsia" w:ascii="宋体" w:hAnsi="宋体"/>
          <w:sz w:val="24"/>
          <w:lang w:eastAsia="zh-CN"/>
        </w:rPr>
        <w:t>报价表中</w:t>
      </w:r>
      <w:r>
        <w:rPr>
          <w:rFonts w:hint="eastAsia" w:ascii="宋体" w:hAnsi="宋体"/>
          <w:sz w:val="24"/>
        </w:rPr>
        <w:t>各项目单价及总价</w:t>
      </w:r>
      <w:r>
        <w:rPr>
          <w:rFonts w:hint="eastAsia" w:ascii="宋体" w:hAnsi="宋体"/>
          <w:sz w:val="24"/>
          <w:lang w:eastAsia="zh-CN"/>
        </w:rPr>
        <w:t>，供应商应视此次报价为本项目的最终费用，其他一切费用由供应商承担。</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二次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bookmarkEnd w:id="11"/>
      <w:bookmarkEnd w:id="12"/>
      <w:bookmarkEnd w:id="13"/>
    </w:p>
    <w:p>
      <w:pPr>
        <w:tabs>
          <w:tab w:val="left" w:pos="8640"/>
        </w:tabs>
        <w:spacing w:line="360" w:lineRule="auto"/>
        <w:ind w:right="-42" w:rightChars="-15" w:firstLine="600" w:firstLineChars="250"/>
        <w:jc w:val="left"/>
        <w:rPr>
          <w:rFonts w:ascii="宋体" w:hAnsi="宋体" w:cs="Arial"/>
          <w:sz w:val="24"/>
        </w:rPr>
      </w:pPr>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文件、供货合同，货物技术标准说明以及国家有关的质量规范、标准规定进行货物验收。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文件、合同、货物技术标准说明及国家有关的质量规范、标准规定，均为本采购项目的验收依据。</w:t>
      </w:r>
    </w:p>
    <w:p>
      <w:pPr>
        <w:spacing w:line="360" w:lineRule="auto"/>
        <w:ind w:left="780" w:leftChars="193" w:hanging="240" w:hangingChars="100"/>
        <w:jc w:val="left"/>
        <w:rPr>
          <w:rFonts w:hint="eastAsia" w:ascii="宋体" w:hAnsi="宋体" w:cs="Arial"/>
          <w:sz w:val="24"/>
        </w:rPr>
      </w:pPr>
      <w:r>
        <w:rPr>
          <w:rFonts w:hint="eastAsia" w:ascii="宋体" w:hAnsi="宋体" w:cs="Arial"/>
          <w:sz w:val="24"/>
        </w:rPr>
        <w:t>2、所有货物必须</w:t>
      </w:r>
      <w:r>
        <w:rPr>
          <w:rFonts w:hint="eastAsia" w:ascii="宋体" w:hAnsi="宋体" w:cs="Arial"/>
          <w:sz w:val="24"/>
          <w:highlight w:val="none"/>
          <w:lang w:val="en-US" w:eastAsia="zh-CN"/>
        </w:rPr>
        <w:t>与项目清单所列货物及参数要求一致，以保证产品质量。且需</w:t>
      </w:r>
      <w:r>
        <w:rPr>
          <w:rFonts w:hint="eastAsia" w:ascii="宋体" w:hAnsi="宋体" w:cs="Arial"/>
          <w:sz w:val="24"/>
        </w:rPr>
        <w:t>是未</w:t>
      </w:r>
    </w:p>
    <w:p>
      <w:pPr>
        <w:spacing w:line="360" w:lineRule="auto"/>
        <w:jc w:val="left"/>
        <w:rPr>
          <w:rFonts w:ascii="宋体" w:hAnsi="宋体" w:cs="Arial"/>
          <w:sz w:val="24"/>
        </w:rPr>
      </w:pPr>
      <w:r>
        <w:rPr>
          <w:rFonts w:hint="eastAsia" w:ascii="宋体" w:hAnsi="宋体" w:cs="Arial"/>
          <w:sz w:val="24"/>
        </w:rPr>
        <w:t>经拆封、原厂正规合格的产品，且技术资料齐全、满足采购文件的基本要求，否则采购人有权退货，同时由于使用成交供应商提供的不合格产品给采购人造成损害的，应照价赔偿，并承担由此造成的违约责任。</w:t>
      </w:r>
    </w:p>
    <w:p>
      <w:pPr>
        <w:spacing w:line="360" w:lineRule="auto"/>
        <w:ind w:firstLine="600" w:firstLineChars="250"/>
        <w:rPr>
          <w:rFonts w:ascii="宋体" w:hAnsi="宋体"/>
          <w:b/>
          <w:sz w:val="24"/>
        </w:rPr>
      </w:pPr>
      <w:r>
        <w:rPr>
          <w:rFonts w:hint="eastAsia" w:ascii="宋体" w:hAnsi="宋体" w:cs="Arial"/>
          <w:sz w:val="24"/>
        </w:rPr>
        <w:t>3、验收时成交供应商代表必须在场，验收合格后，采购人须在成交供应商出具的验收单签字，成交供应商凭验收单办理有关手续。</w:t>
      </w:r>
      <w:bookmarkStart w:id="14" w:name="_Toc415216386"/>
      <w:bookmarkStart w:id="15" w:name="_Toc361840722"/>
      <w:bookmarkStart w:id="16" w:name="_Toc363578334"/>
      <w:bookmarkStart w:id="17" w:name="_Toc363578335"/>
      <w:bookmarkStart w:id="18" w:name="_Toc415216389"/>
      <w:bookmarkStart w:id="19" w:name="_Toc361840725"/>
    </w:p>
    <w:p>
      <w:pPr>
        <w:spacing w:line="360" w:lineRule="auto"/>
        <w:jc w:val="left"/>
        <w:rPr>
          <w:rFonts w:ascii="宋体" w:hAnsi="宋体"/>
          <w:b/>
          <w:sz w:val="24"/>
        </w:rPr>
      </w:pPr>
      <w:r>
        <w:rPr>
          <w:rFonts w:hint="eastAsia" w:ascii="宋体" w:hAnsi="宋体"/>
          <w:b/>
          <w:sz w:val="24"/>
        </w:rPr>
        <w:t>五、</w:t>
      </w:r>
      <w:bookmarkEnd w:id="14"/>
      <w:bookmarkEnd w:id="15"/>
      <w:bookmarkEnd w:id="16"/>
      <w:r>
        <w:rPr>
          <w:rFonts w:hint="eastAsia" w:ascii="宋体" w:hAnsi="宋体"/>
          <w:b/>
          <w:sz w:val="24"/>
        </w:rPr>
        <w:t>保修期</w:t>
      </w:r>
    </w:p>
    <w:p>
      <w:pPr>
        <w:spacing w:line="360" w:lineRule="auto"/>
        <w:ind w:firstLine="595" w:firstLineChars="248"/>
        <w:jc w:val="left"/>
        <w:rPr>
          <w:rFonts w:ascii="宋体" w:hAnsi="宋体" w:cs="Arial"/>
          <w:sz w:val="24"/>
        </w:rPr>
      </w:pPr>
      <w:bookmarkStart w:id="20" w:name="_Toc169944033"/>
      <w:bookmarkStart w:id="21" w:name="_Toc191691980"/>
      <w:bookmarkStart w:id="22" w:name="_Toc169877486"/>
      <w:r>
        <w:rPr>
          <w:rFonts w:hint="eastAsia" w:ascii="宋体" w:hAnsi="宋体" w:cs="Arial"/>
          <w:sz w:val="24"/>
        </w:rPr>
        <w:t>本项目要求自验收合格投入使用之日起整体</w:t>
      </w:r>
      <w:r>
        <w:rPr>
          <w:rFonts w:hint="eastAsia" w:ascii="宋体" w:hAnsi="宋体" w:cs="Arial"/>
          <w:sz w:val="24"/>
          <w:lang w:eastAsia="zh-CN"/>
        </w:rPr>
        <w:t>维保</w:t>
      </w:r>
      <w:r>
        <w:rPr>
          <w:rFonts w:hint="eastAsia" w:ascii="宋体" w:hAnsi="宋体" w:cs="Arial"/>
          <w:b/>
          <w:sz w:val="24"/>
          <w:u w:val="single"/>
          <w:lang w:val="en-US" w:eastAsia="zh-CN"/>
        </w:rPr>
        <w:t>2</w:t>
      </w:r>
      <w:r>
        <w:rPr>
          <w:rFonts w:hint="eastAsia" w:ascii="宋体" w:hAnsi="宋体" w:cs="Arial"/>
          <w:b/>
          <w:sz w:val="24"/>
          <w:u w:val="single"/>
        </w:rPr>
        <w:t>年</w:t>
      </w:r>
      <w:r>
        <w:rPr>
          <w:rFonts w:hint="eastAsia" w:ascii="宋体" w:hAnsi="宋体" w:cs="Arial"/>
          <w:sz w:val="24"/>
        </w:rPr>
        <w:t>。</w:t>
      </w:r>
    </w:p>
    <w:bookmarkEnd w:id="20"/>
    <w:bookmarkEnd w:id="21"/>
    <w:bookmarkEnd w:id="22"/>
    <w:p>
      <w:pPr>
        <w:spacing w:line="360" w:lineRule="auto"/>
        <w:jc w:val="left"/>
        <w:rPr>
          <w:rFonts w:ascii="宋体" w:hAnsi="宋体"/>
          <w:b/>
          <w:sz w:val="24"/>
        </w:rPr>
      </w:pPr>
      <w:r>
        <w:rPr>
          <w:rFonts w:hint="eastAsia" w:ascii="宋体" w:hAnsi="宋体"/>
          <w:b/>
          <w:sz w:val="24"/>
        </w:rPr>
        <w:t>六、合同签订</w:t>
      </w:r>
      <w:bookmarkEnd w:id="17"/>
      <w:bookmarkEnd w:id="18"/>
      <w:bookmarkEnd w:id="19"/>
    </w:p>
    <w:p>
      <w:pPr>
        <w:spacing w:line="360" w:lineRule="auto"/>
        <w:ind w:firstLine="480" w:firstLineChars="200"/>
        <w:rPr>
          <w:rFonts w:ascii="宋体" w:hAnsi="宋体"/>
          <w:b/>
          <w:sz w:val="24"/>
        </w:rPr>
      </w:pPr>
      <w:r>
        <w:rPr>
          <w:rFonts w:hint="eastAsia" w:ascii="宋体" w:hAnsi="宋体"/>
          <w:sz w:val="24"/>
        </w:rPr>
        <w:t>成交供应商中标后</w:t>
      </w:r>
      <w:r>
        <w:rPr>
          <w:rFonts w:hint="eastAsia" w:ascii="宋体" w:hAnsi="宋体"/>
          <w:sz w:val="24"/>
          <w:highlight w:val="yellow"/>
        </w:rPr>
        <w:t>应在</w:t>
      </w:r>
      <w:r>
        <w:rPr>
          <w:rFonts w:hint="eastAsia" w:ascii="宋体" w:hAnsi="宋体"/>
          <w:sz w:val="24"/>
          <w:highlight w:val="yellow"/>
          <w:lang w:val="en-US" w:eastAsia="zh-CN"/>
        </w:rPr>
        <w:t>7个工作</w:t>
      </w:r>
      <w:r>
        <w:rPr>
          <w:rFonts w:hint="eastAsia" w:ascii="宋体" w:hAnsi="宋体"/>
          <w:sz w:val="24"/>
          <w:highlight w:val="yellow"/>
        </w:rPr>
        <w:t>日内</w:t>
      </w:r>
      <w:r>
        <w:rPr>
          <w:rFonts w:hint="eastAsia" w:ascii="宋体" w:hAnsi="宋体"/>
          <w:sz w:val="24"/>
        </w:rPr>
        <w:t>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23" w:name="_Toc415216390"/>
    </w:p>
    <w:p>
      <w:pPr>
        <w:spacing w:line="360" w:lineRule="auto"/>
        <w:jc w:val="left"/>
        <w:rPr>
          <w:rFonts w:ascii="宋体" w:hAnsi="宋体"/>
          <w:b/>
          <w:sz w:val="24"/>
        </w:rPr>
      </w:pPr>
      <w:r>
        <w:rPr>
          <w:rFonts w:hint="eastAsia" w:ascii="宋体" w:hAnsi="宋体"/>
          <w:b/>
          <w:sz w:val="24"/>
        </w:rPr>
        <w:t>七、付款方式</w:t>
      </w:r>
      <w:bookmarkEnd w:id="10"/>
      <w:bookmarkEnd w:id="23"/>
    </w:p>
    <w:p>
      <w:pPr>
        <w:spacing w:line="360" w:lineRule="auto"/>
        <w:ind w:firstLine="420" w:firstLineChars="175"/>
        <w:rPr>
          <w:rFonts w:ascii="宋体" w:hAnsi="宋体"/>
          <w:sz w:val="24"/>
          <w:szCs w:val="20"/>
        </w:rPr>
      </w:pPr>
      <w:r>
        <w:rPr>
          <w:rFonts w:hint="eastAsia" w:ascii="宋体" w:hAnsi="宋体"/>
          <w:sz w:val="24"/>
          <w:szCs w:val="20"/>
        </w:rPr>
        <w:t>成交供应商按照采购文件、采购响应文件及合同等要求提供合格的服务，经采购人验收合格后，</w:t>
      </w:r>
      <w:r>
        <w:rPr>
          <w:rFonts w:hint="eastAsia" w:ascii="宋体" w:hAnsi="宋体"/>
          <w:color w:val="000000"/>
          <w:sz w:val="24"/>
        </w:rPr>
        <w:t>中标单位</w:t>
      </w:r>
      <w:r>
        <w:rPr>
          <w:rFonts w:hint="eastAsia" w:ascii="宋体" w:hAnsi="宋体"/>
          <w:sz w:val="24"/>
          <w:szCs w:val="20"/>
        </w:rPr>
        <w:t>持有正式发票和采购人所开具的验收合格证明待全部产品在安装验收合格后付款。</w:t>
      </w:r>
    </w:p>
    <w:p>
      <w:pPr>
        <w:spacing w:line="360" w:lineRule="auto"/>
        <w:ind w:firstLine="420" w:firstLineChars="175"/>
        <w:rPr>
          <w:rFonts w:ascii="宋体" w:hAnsi="宋体"/>
          <w:sz w:val="24"/>
          <w:szCs w:val="20"/>
          <w:highlight w:val="yellow"/>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rPr>
          <w:rFonts w:ascii="宋体" w:hAnsi="宋体"/>
          <w:sz w:val="24"/>
          <w:szCs w:val="20"/>
        </w:rPr>
      </w:pPr>
    </w:p>
    <w:p>
      <w:pPr>
        <w:spacing w:line="360" w:lineRule="auto"/>
        <w:rPr>
          <w:rFonts w:ascii="宋体" w:hAnsi="宋体"/>
          <w:sz w:val="24"/>
          <w:szCs w:val="20"/>
        </w:rPr>
      </w:pPr>
    </w:p>
    <w:p>
      <w:pPr>
        <w:keepNext/>
        <w:keepLines/>
        <w:pageBreakBefore/>
        <w:spacing w:before="260" w:after="260" w:line="360" w:lineRule="auto"/>
        <w:jc w:val="center"/>
        <w:outlineLvl w:val="1"/>
        <w:rPr>
          <w:rFonts w:ascii="宋体" w:hAnsi="宋体"/>
          <w:b/>
          <w:bCs/>
          <w:szCs w:val="28"/>
        </w:rPr>
      </w:pPr>
      <w:bookmarkStart w:id="24" w:name="_Toc398284535"/>
      <w:bookmarkStart w:id="25" w:name="_Toc532149370"/>
      <w:bookmarkStart w:id="26" w:name="_Toc398504591"/>
      <w:bookmarkStart w:id="27" w:name="_Toc431190639"/>
      <w:r>
        <w:rPr>
          <w:rFonts w:hint="eastAsia" w:ascii="宋体" w:hAnsi="宋体"/>
          <w:b/>
          <w:bCs/>
          <w:szCs w:val="28"/>
        </w:rPr>
        <w:t>四：</w:t>
      </w:r>
      <w:r>
        <w:rPr>
          <w:rFonts w:ascii="宋体" w:hAnsi="宋体"/>
          <w:b/>
          <w:bCs/>
          <w:szCs w:val="28"/>
        </w:rPr>
        <w:t>资格性、符合性检查表</w:t>
      </w:r>
      <w:bookmarkEnd w:id="24"/>
      <w:bookmarkEnd w:id="25"/>
      <w:bookmarkEnd w:id="26"/>
      <w:bookmarkEnd w:id="27"/>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10"/>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16.4.1</w:t>
            </w:r>
          </w:p>
        </w:tc>
        <w:tc>
          <w:tcPr>
            <w:tcW w:w="7390" w:type="dxa"/>
            <w:tcMar>
              <w:top w:w="0" w:type="dxa"/>
              <w:left w:w="108" w:type="dxa"/>
              <w:bottom w:w="0" w:type="dxa"/>
              <w:right w:w="108" w:type="dxa"/>
            </w:tcMar>
          </w:tcPr>
          <w:p>
            <w:pPr>
              <w:spacing w:line="400" w:lineRule="exact"/>
              <w:ind w:firstLine="480" w:firstLineChars="200"/>
              <w:rPr>
                <w:rFonts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2"/>
              </w:numPr>
              <w:spacing w:line="400" w:lineRule="exact"/>
              <w:ind w:firstLine="480" w:firstLineChars="200"/>
              <w:rPr>
                <w:rFonts w:ascii="宋体" w:hAnsi="宋体"/>
                <w:sz w:val="24"/>
              </w:rPr>
            </w:pP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采购人根据采购项目的要求规定的特定条件：无</w:t>
            </w:r>
          </w:p>
          <w:p>
            <w:pPr>
              <w:spacing w:line="400" w:lineRule="exact"/>
              <w:rPr>
                <w:rFonts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rPr>
              <w:t>采购文件</w:t>
            </w:r>
            <w:r>
              <w:rPr>
                <w:rFonts w:ascii="宋体" w:hAnsi="宋体"/>
                <w:sz w:val="24"/>
              </w:rPr>
              <w:t>要求</w:t>
            </w:r>
            <w:r>
              <w:rPr>
                <w:rFonts w:hint="eastAsia" w:ascii="宋体" w:hAnsi="宋体"/>
                <w:sz w:val="24"/>
              </w:rPr>
              <w:t>：</w:t>
            </w:r>
          </w:p>
          <w:p>
            <w:pPr>
              <w:spacing w:line="400" w:lineRule="exact"/>
              <w:rPr>
                <w:rFonts w:ascii="宋体" w:hAnsi="宋体"/>
                <w:sz w:val="24"/>
              </w:rPr>
            </w:pPr>
            <w:r>
              <w:rPr>
                <w:rFonts w:hint="eastAsia" w:ascii="宋体" w:hAnsi="宋体"/>
                <w:sz w:val="24"/>
              </w:rPr>
              <w:t>(1)响应文件未按照本须知规定进行密封、标记的；</w:t>
            </w:r>
          </w:p>
          <w:p>
            <w:pPr>
              <w:spacing w:line="400" w:lineRule="exact"/>
              <w:rPr>
                <w:rFonts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ascii="宋体" w:hAnsi="宋体"/>
                <w:sz w:val="24"/>
              </w:rPr>
            </w:pPr>
            <w:r>
              <w:rPr>
                <w:rFonts w:hint="eastAsia" w:ascii="宋体" w:hAnsi="宋体"/>
                <w:sz w:val="24"/>
              </w:rPr>
              <w:t>(3) 响应文件有效期不满足采购公告要求的；</w:t>
            </w:r>
          </w:p>
          <w:p>
            <w:pPr>
              <w:spacing w:line="400" w:lineRule="exact"/>
              <w:rPr>
                <w:rFonts w:ascii="宋体" w:hAnsi="宋体"/>
                <w:sz w:val="24"/>
              </w:rPr>
            </w:pPr>
            <w:r>
              <w:rPr>
                <w:rFonts w:hint="eastAsia" w:ascii="宋体" w:hAnsi="宋体"/>
                <w:sz w:val="24"/>
              </w:rPr>
              <w:t>(4) 响应文件内容与采购内容及要求有重大偏离或保留的；</w:t>
            </w:r>
          </w:p>
          <w:p>
            <w:pPr>
              <w:spacing w:line="400" w:lineRule="exact"/>
              <w:rPr>
                <w:rFonts w:ascii="宋体" w:hAnsi="宋体"/>
                <w:sz w:val="24"/>
              </w:rPr>
            </w:pPr>
            <w:r>
              <w:rPr>
                <w:rFonts w:hint="eastAsia" w:ascii="宋体" w:hAnsi="宋体"/>
                <w:sz w:val="24"/>
              </w:rPr>
              <w:t>(5)供应商提交的是可选择的报价；</w:t>
            </w:r>
          </w:p>
          <w:p>
            <w:pPr>
              <w:spacing w:line="400" w:lineRule="exact"/>
              <w:rPr>
                <w:rFonts w:ascii="宋体" w:hAnsi="宋体"/>
                <w:sz w:val="24"/>
              </w:rPr>
            </w:pPr>
            <w:r>
              <w:rPr>
                <w:rFonts w:hint="eastAsia" w:ascii="宋体" w:hAnsi="宋体"/>
                <w:sz w:val="24"/>
              </w:rPr>
              <w:t>(6)供应商未按采购文件要求进行分项报价；</w:t>
            </w:r>
          </w:p>
          <w:p>
            <w:pPr>
              <w:spacing w:line="400" w:lineRule="exact"/>
              <w:rPr>
                <w:rFonts w:ascii="宋体" w:hAnsi="宋体"/>
                <w:sz w:val="24"/>
              </w:rPr>
            </w:pPr>
            <w:r>
              <w:rPr>
                <w:rFonts w:hint="eastAsia" w:ascii="宋体" w:hAnsi="宋体"/>
                <w:sz w:val="24"/>
              </w:rPr>
              <w:t>(7)响应文件中提供虚假或失实资料的；</w:t>
            </w:r>
          </w:p>
          <w:p>
            <w:pPr>
              <w:spacing w:line="400" w:lineRule="exac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对采购文件中带“</w:t>
            </w:r>
            <w:r>
              <w:rPr>
                <w:rFonts w:hint="eastAsia" w:ascii="宋体" w:hAnsi="宋体"/>
                <w:b/>
                <w:sz w:val="24"/>
              </w:rPr>
              <w:t>★</w:t>
            </w:r>
            <w:r>
              <w:rPr>
                <w:rFonts w:hint="eastAsia" w:ascii="宋体" w:hAnsi="宋体"/>
                <w:sz w:val="24"/>
              </w:rPr>
              <w:t>”的条款的有任何负偏离或不满足的；</w:t>
            </w:r>
          </w:p>
          <w:p>
            <w:pPr>
              <w:spacing w:line="400" w:lineRule="exact"/>
              <w:rPr>
                <w:rFonts w:ascii="宋体" w:hAnsi="宋体"/>
                <w:sz w:val="24"/>
              </w:rPr>
            </w:pPr>
            <w:r>
              <w:rPr>
                <w:rFonts w:hint="eastAsia" w:ascii="宋体" w:hAnsi="宋体"/>
                <w:sz w:val="24"/>
              </w:rPr>
              <w:t>(9)不符合采购文件中规定的其它实质性条款；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ascii="宋体" w:hAnsi="宋体"/>
                <w:sz w:val="24"/>
              </w:rPr>
              <w:t>实质性违背</w:t>
            </w:r>
            <w:r>
              <w:rPr>
                <w:rFonts w:hint="eastAsia" w:ascii="宋体" w:hAnsi="宋体"/>
                <w:sz w:val="24"/>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ascii="宋体" w:hAnsi="宋体"/>
                <w:sz w:val="24"/>
              </w:rPr>
            </w:pPr>
            <w:r>
              <w:rPr>
                <w:rFonts w:hint="eastAsia" w:ascii="宋体" w:hAnsi="宋体"/>
                <w:sz w:val="24"/>
              </w:rPr>
              <w:t>评审小组决定报价的响应有效性只根据响应文件本身的内容，而不寻求其他的外部证据。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2</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cs="宋体"/>
                <w:kern w:val="0"/>
                <w:sz w:val="24"/>
              </w:rPr>
              <w:t>二</w:t>
            </w:r>
          </w:p>
        </w:tc>
        <w:tc>
          <w:tcPr>
            <w:tcW w:w="969" w:type="dxa"/>
            <w:tcMar>
              <w:top w:w="0" w:type="dxa"/>
              <w:left w:w="108" w:type="dxa"/>
              <w:bottom w:w="0" w:type="dxa"/>
              <w:right w:w="108" w:type="dxa"/>
            </w:tcMar>
            <w:vAlign w:val="center"/>
          </w:tcPr>
          <w:p>
            <w:pPr>
              <w:spacing w:line="400" w:lineRule="exact"/>
              <w:jc w:val="center"/>
              <w:rPr>
                <w:rFonts w:hint="default" w:ascii="宋体" w:hAnsi="宋体" w:eastAsia="宋体"/>
                <w:sz w:val="24"/>
                <w:lang w:val="en-US" w:eastAsia="zh-CN"/>
              </w:rPr>
            </w:pPr>
            <w:r>
              <w:rPr>
                <w:rFonts w:hint="eastAsia" w:ascii="宋体" w:hAnsi="宋体"/>
                <w:sz w:val="24"/>
                <w:lang w:val="en-US" w:eastAsia="zh-CN"/>
              </w:rPr>
              <w:t>16.4.3</w:t>
            </w:r>
          </w:p>
        </w:tc>
        <w:tc>
          <w:tcPr>
            <w:tcW w:w="7390" w:type="dxa"/>
            <w:tcMar>
              <w:top w:w="0" w:type="dxa"/>
              <w:left w:w="108" w:type="dxa"/>
              <w:bottom w:w="0" w:type="dxa"/>
              <w:right w:w="108" w:type="dxa"/>
            </w:tcMar>
            <w:vAlign w:val="center"/>
          </w:tcPr>
          <w:p>
            <w:pPr>
              <w:spacing w:line="400" w:lineRule="exact"/>
              <w:rPr>
                <w:rFonts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条款号</w:t>
            </w:r>
          </w:p>
        </w:tc>
        <w:tc>
          <w:tcPr>
            <w:tcW w:w="7390"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hint="eastAsia" w:ascii="宋体" w:hAnsi="宋体" w:eastAsia="宋体"/>
                <w:sz w:val="24"/>
                <w:highlight w:val="yellow"/>
                <w:lang w:eastAsia="zh-CN"/>
              </w:rPr>
            </w:pPr>
            <w:r>
              <w:rPr>
                <w:rFonts w:hint="eastAsia" w:ascii="宋体" w:hAnsi="宋体" w:cs="宋体"/>
                <w:bCs/>
                <w:color w:val="000000" w:themeColor="text1"/>
                <w:sz w:val="24"/>
                <w:szCs w:val="24"/>
                <w:lang w:eastAsia="zh-CN"/>
                <w14:textFill>
                  <w14:solidFill>
                    <w14:schemeClr w14:val="tx1"/>
                  </w14:solidFill>
                </w14:textFill>
              </w:rPr>
              <w:t>供应商提供</w:t>
            </w:r>
            <w:r>
              <w:rPr>
                <w:rFonts w:hint="eastAsia" w:ascii="宋体" w:hAnsi="宋体" w:eastAsia="宋体" w:cs="宋体"/>
                <w:bCs/>
                <w:color w:val="000000" w:themeColor="text1"/>
                <w:sz w:val="24"/>
                <w:szCs w:val="24"/>
                <w:lang w:eastAsia="zh-Hans"/>
                <w14:textFill>
                  <w14:solidFill>
                    <w14:schemeClr w14:val="tx1"/>
                  </w14:solidFill>
                </w14:textFill>
              </w:rPr>
              <w:t>的</w:t>
            </w:r>
            <w:r>
              <w:rPr>
                <w:rFonts w:hint="eastAsia" w:ascii="宋体" w:hAnsi="宋体" w:eastAsia="宋体" w:cs="宋体"/>
                <w:bCs/>
                <w:color w:val="000000" w:themeColor="text1"/>
                <w:sz w:val="24"/>
                <w:szCs w:val="24"/>
                <w14:textFill>
                  <w14:solidFill>
                    <w14:schemeClr w14:val="tx1"/>
                  </w14:solidFill>
                </w14:textFill>
              </w:rPr>
              <w:t>软件</w:t>
            </w:r>
            <w:r>
              <w:rPr>
                <w:rFonts w:hint="eastAsia" w:ascii="宋体" w:hAnsi="宋体" w:eastAsia="宋体" w:cs="宋体"/>
                <w:bCs/>
                <w:color w:val="000000" w:themeColor="text1"/>
                <w:sz w:val="24"/>
                <w:szCs w:val="24"/>
                <w:lang w:eastAsia="zh-Hans"/>
                <w14:textFill>
                  <w14:solidFill>
                    <w14:schemeClr w14:val="tx1"/>
                  </w14:solidFill>
                </w14:textFill>
              </w:rPr>
              <w:t>须是原厂生产并完全符合原厂质量检测标准和国家质量检测标准，所有技术规格参数必须满足或优于本招标文件所规定的相关要求</w:t>
            </w:r>
            <w:r>
              <w:rPr>
                <w:rFonts w:hint="eastAsia" w:ascii="宋体" w:hAnsi="宋体" w:cs="宋体"/>
                <w:bCs/>
                <w:color w:val="000000" w:themeColor="text1"/>
                <w:sz w:val="24"/>
                <w:szCs w:val="24"/>
                <w:lang w:eastAsia="zh-CN"/>
                <w14:textFill>
                  <w14:solidFill>
                    <w14:schemeClr w14:val="tx1"/>
                  </w14:solidFill>
                </w14:textFill>
              </w:rPr>
              <w:t>。</w:t>
            </w:r>
            <w:r>
              <w:rPr>
                <w:rFonts w:hint="eastAsia" w:ascii="宋体" w:hAnsi="宋体" w:cs="宋体"/>
                <w:b/>
                <w:bCs w:val="0"/>
                <w:color w:val="000000" w:themeColor="text1"/>
                <w:sz w:val="24"/>
                <w:szCs w:val="24"/>
                <w:lang w:eastAsia="zh-CN"/>
                <w14:textFill>
                  <w14:solidFill>
                    <w14:schemeClr w14:val="tx1"/>
                  </w14:solidFill>
                </w14:textFill>
              </w:rPr>
              <w:t>提交承诺书盖公章。</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60" w:lineRule="exact"/>
              <w:rPr>
                <w:rFonts w:hint="eastAsia" w:ascii="宋体" w:hAnsi="宋体" w:eastAsia="宋体"/>
                <w:sz w:val="24"/>
                <w:highlight w:val="yellow"/>
                <w:lang w:val="en-US" w:eastAsia="zh-CN"/>
              </w:rPr>
            </w:pPr>
            <w:r>
              <w:rPr>
                <w:rFonts w:hint="eastAsia" w:ascii="宋体" w:hAnsi="宋体" w:cs="宋体"/>
                <w:bCs/>
                <w:color w:val="000000" w:themeColor="text1"/>
                <w:sz w:val="24"/>
                <w:szCs w:val="24"/>
                <w:lang w:eastAsia="zh-CN"/>
                <w14:textFill>
                  <w14:solidFill>
                    <w14:schemeClr w14:val="tx1"/>
                  </w14:solidFill>
                </w14:textFill>
              </w:rPr>
              <w:t>供应商应</w:t>
            </w:r>
            <w:r>
              <w:rPr>
                <w:rFonts w:hint="eastAsia" w:ascii="宋体" w:hAnsi="宋体" w:eastAsia="宋体" w:cs="宋体"/>
                <w:bCs/>
                <w:color w:val="000000" w:themeColor="text1"/>
                <w:sz w:val="24"/>
                <w:szCs w:val="24"/>
                <w:lang w:eastAsia="zh-Hans"/>
                <w14:textFill>
                  <w14:solidFill>
                    <w14:schemeClr w14:val="tx1"/>
                  </w14:solidFill>
                </w14:textFill>
              </w:rPr>
              <w:t>保证提供的软件为正版软件，并享受厂家承诺的所有服务</w:t>
            </w: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sz w:val="24"/>
                <w:szCs w:val="24"/>
              </w:rPr>
              <w:t>须提供所投项目自验收合格之日起至少为期2年的免费维护（含软件升级），免费维护期内中标供应商必须提供电话服务及远程支持，免费上门维护。</w:t>
            </w:r>
            <w:r>
              <w:rPr>
                <w:rFonts w:hint="eastAsia" w:ascii="宋体" w:hAnsi="宋体" w:cs="宋体"/>
                <w:b/>
                <w:bCs w:val="0"/>
                <w:color w:val="000000" w:themeColor="text1"/>
                <w:sz w:val="24"/>
                <w:szCs w:val="24"/>
                <w:lang w:eastAsia="zh-CN"/>
                <w14:textFill>
                  <w14:solidFill>
                    <w14:schemeClr w14:val="tx1"/>
                  </w14:solidFill>
                </w14:textFill>
              </w:rPr>
              <w:t>提交承诺书盖公章。</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r>
              <w:rPr>
                <w:rFonts w:hint="eastAsia" w:ascii="宋体" w:hAnsi="宋体" w:cs="Arial"/>
                <w:sz w:val="24"/>
                <w:lang w:val="en-US" w:eastAsia="zh-CN"/>
              </w:rPr>
              <w:t>采购响应供应商的营业范围应包含教育辅助服务或其他未列明的教育服务或互联网信息服务或软件开发或教育咨询。</w:t>
            </w:r>
            <w:r>
              <w:rPr>
                <w:rFonts w:hint="eastAsia" w:ascii="宋体" w:hAnsi="宋体" w:cs="Arial"/>
                <w:b/>
                <w:bCs/>
                <w:sz w:val="24"/>
              </w:rPr>
              <w:t>须提供书面</w:t>
            </w:r>
            <w:r>
              <w:rPr>
                <w:rFonts w:hint="eastAsia" w:ascii="宋体" w:hAnsi="宋体" w:cs="Arial"/>
                <w:b/>
                <w:bCs/>
                <w:sz w:val="24"/>
                <w:lang w:eastAsia="zh-CN"/>
              </w:rPr>
              <w:t>证明及</w:t>
            </w:r>
            <w:r>
              <w:rPr>
                <w:rFonts w:hint="eastAsia" w:ascii="宋体" w:hAnsi="宋体" w:cs="Arial"/>
                <w:b/>
                <w:bCs/>
                <w:sz w:val="24"/>
              </w:rPr>
              <w:t>承诺书。</w:t>
            </w:r>
            <w:bookmarkStart w:id="28" w:name="_GoBack"/>
            <w:bookmarkEnd w:id="28"/>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ind w:firstLine="480" w:firstLineChars="200"/>
              <w:rPr>
                <w:rFonts w:ascii="宋体" w:hAnsi="宋体"/>
                <w:sz w:val="24"/>
              </w:rPr>
            </w:pPr>
            <w:r>
              <w:rPr>
                <w:rFonts w:hint="eastAsia" w:ascii="宋体" w:hAnsi="宋体"/>
                <w:sz w:val="24"/>
              </w:rPr>
              <w:t>上述带“★”号条款供应商应逐条进行响应，并逐条填写带“★”号条款响应表。其中，项号的条款，要求供应商应在报价文中提供实质性满足采购文件要求的客观证据以作佐证，否则评审小组将认定为不满足。</w:t>
            </w:r>
          </w:p>
          <w:p>
            <w:pPr>
              <w:spacing w:line="400" w:lineRule="exact"/>
              <w:ind w:firstLine="480" w:firstLineChars="200"/>
              <w:rPr>
                <w:rFonts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-31750</wp:posOffset>
              </wp:positionV>
              <wp:extent cx="6235700" cy="0"/>
              <wp:effectExtent l="0" t="0" r="0" b="0"/>
              <wp:wrapNone/>
              <wp:docPr id="1" name="直线 1"/>
              <wp:cNvGraphicFramePr/>
              <a:graphic xmlns:a="http://schemas.openxmlformats.org/drawingml/2006/main">
                <a:graphicData uri="http://schemas.microsoft.com/office/word/2010/wordprocessingShape">
                  <wps:wsp>
                    <wps:cNvCnPr/>
                    <wps:spPr>
                      <a:xfrm>
                        <a:off x="0" y="0"/>
                        <a:ext cx="6235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0pt;margin-top:-2.5pt;height:0pt;width:491pt;z-index:251660288;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0uB1ddQAAAAG&#10;AQAADwAAAAAAAAABACAAAAAiAAAAZHJzL2Rvd25yZXYueG1sUEsBAhQAFAAAAAgAh07iQFtaN5zn&#10;AQAA2wMAAA4AAAAAAAAAAQAgAAAAIwEAAGRycy9lMm9Eb2MueG1sUEsFBgAAAAAGAAYAWQEAAHwF&#10;AAAAAA==&#10;">
              <v:fill on="f" focussize="0,0"/>
              <v:stroke color="#000000" joinstyle="round"/>
              <v:imagedata o:title=""/>
              <o:lock v:ext="edit" aspectratio="f"/>
            </v:line>
          </w:pict>
        </mc:Fallback>
      </mc:AlternateContent>
    </w:r>
    <w:r>
      <w:rPr>
        <w:rFonts w:hint="eastAsia"/>
        <w:sz w:val="20"/>
      </w:rPr>
      <w:t>厦门市务实采购有限公司</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目录</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66F1B5"/>
    <w:multiLevelType w:val="singleLevel"/>
    <w:tmpl w:val="9666F1B5"/>
    <w:lvl w:ilvl="0" w:tentative="0">
      <w:start w:val="3"/>
      <w:numFmt w:val="decimal"/>
      <w:suff w:val="nothing"/>
      <w:lvlText w:val="%1、"/>
      <w:lvlJc w:val="left"/>
    </w:lvl>
  </w:abstractNum>
  <w:abstractNum w:abstractNumId="1">
    <w:nsid w:val="F344C8B7"/>
    <w:multiLevelType w:val="singleLevel"/>
    <w:tmpl w:val="F344C8B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5B5"/>
    <w:rsid w:val="00006F49"/>
    <w:rsid w:val="00007724"/>
    <w:rsid w:val="00013895"/>
    <w:rsid w:val="00034C20"/>
    <w:rsid w:val="00034F02"/>
    <w:rsid w:val="00040592"/>
    <w:rsid w:val="00054182"/>
    <w:rsid w:val="000569B8"/>
    <w:rsid w:val="00066222"/>
    <w:rsid w:val="00074BBC"/>
    <w:rsid w:val="000C2CB1"/>
    <w:rsid w:val="000D7419"/>
    <w:rsid w:val="000E58C7"/>
    <w:rsid w:val="000E65F9"/>
    <w:rsid w:val="00110AFB"/>
    <w:rsid w:val="001505F3"/>
    <w:rsid w:val="001515AA"/>
    <w:rsid w:val="00154327"/>
    <w:rsid w:val="001705C8"/>
    <w:rsid w:val="00182767"/>
    <w:rsid w:val="001872A5"/>
    <w:rsid w:val="00196D1F"/>
    <w:rsid w:val="00197D15"/>
    <w:rsid w:val="001A1202"/>
    <w:rsid w:val="001A39D1"/>
    <w:rsid w:val="001C308E"/>
    <w:rsid w:val="001C64ED"/>
    <w:rsid w:val="001D1D03"/>
    <w:rsid w:val="001D633D"/>
    <w:rsid w:val="001E7D80"/>
    <w:rsid w:val="001F4CE0"/>
    <w:rsid w:val="00222840"/>
    <w:rsid w:val="00222A78"/>
    <w:rsid w:val="00233B8E"/>
    <w:rsid w:val="002375BD"/>
    <w:rsid w:val="00242E8E"/>
    <w:rsid w:val="00257C07"/>
    <w:rsid w:val="0028533C"/>
    <w:rsid w:val="00291C13"/>
    <w:rsid w:val="00295261"/>
    <w:rsid w:val="00297471"/>
    <w:rsid w:val="00297FB2"/>
    <w:rsid w:val="002B4967"/>
    <w:rsid w:val="002E4552"/>
    <w:rsid w:val="002E69A7"/>
    <w:rsid w:val="0031231E"/>
    <w:rsid w:val="00314EA3"/>
    <w:rsid w:val="00327477"/>
    <w:rsid w:val="00330A1B"/>
    <w:rsid w:val="00340A35"/>
    <w:rsid w:val="0034769B"/>
    <w:rsid w:val="00353399"/>
    <w:rsid w:val="003565B1"/>
    <w:rsid w:val="00366B46"/>
    <w:rsid w:val="00383742"/>
    <w:rsid w:val="00385718"/>
    <w:rsid w:val="00385A56"/>
    <w:rsid w:val="00390471"/>
    <w:rsid w:val="00393BE5"/>
    <w:rsid w:val="003A7AC0"/>
    <w:rsid w:val="003B4BAA"/>
    <w:rsid w:val="003B6AD1"/>
    <w:rsid w:val="003C4D32"/>
    <w:rsid w:val="003D07BB"/>
    <w:rsid w:val="003D6510"/>
    <w:rsid w:val="003E3D6A"/>
    <w:rsid w:val="003E4BF0"/>
    <w:rsid w:val="003E7573"/>
    <w:rsid w:val="00412201"/>
    <w:rsid w:val="00412E38"/>
    <w:rsid w:val="00420E32"/>
    <w:rsid w:val="004317E8"/>
    <w:rsid w:val="004377E6"/>
    <w:rsid w:val="00441DA2"/>
    <w:rsid w:val="004426F5"/>
    <w:rsid w:val="00445D79"/>
    <w:rsid w:val="004704E8"/>
    <w:rsid w:val="00473907"/>
    <w:rsid w:val="00493B7E"/>
    <w:rsid w:val="004B61B0"/>
    <w:rsid w:val="004C37F3"/>
    <w:rsid w:val="004C678E"/>
    <w:rsid w:val="004D68BD"/>
    <w:rsid w:val="004D6A53"/>
    <w:rsid w:val="004E41DB"/>
    <w:rsid w:val="004E45D4"/>
    <w:rsid w:val="004E5DBE"/>
    <w:rsid w:val="004F3C57"/>
    <w:rsid w:val="004F5E47"/>
    <w:rsid w:val="004F61E1"/>
    <w:rsid w:val="005001AA"/>
    <w:rsid w:val="00513C6C"/>
    <w:rsid w:val="005276EB"/>
    <w:rsid w:val="0054470F"/>
    <w:rsid w:val="005462EB"/>
    <w:rsid w:val="005739B5"/>
    <w:rsid w:val="005831A2"/>
    <w:rsid w:val="00587C26"/>
    <w:rsid w:val="005A0C28"/>
    <w:rsid w:val="005B4F73"/>
    <w:rsid w:val="005B5F2E"/>
    <w:rsid w:val="005B672A"/>
    <w:rsid w:val="005B6EF0"/>
    <w:rsid w:val="005C3715"/>
    <w:rsid w:val="005C732D"/>
    <w:rsid w:val="005E63DD"/>
    <w:rsid w:val="00606D3E"/>
    <w:rsid w:val="00620856"/>
    <w:rsid w:val="006915C2"/>
    <w:rsid w:val="00693F8A"/>
    <w:rsid w:val="006A4003"/>
    <w:rsid w:val="006A7314"/>
    <w:rsid w:val="006C530A"/>
    <w:rsid w:val="006D07AB"/>
    <w:rsid w:val="006D570A"/>
    <w:rsid w:val="00707C35"/>
    <w:rsid w:val="007205C5"/>
    <w:rsid w:val="00720B01"/>
    <w:rsid w:val="0072394E"/>
    <w:rsid w:val="00723DCC"/>
    <w:rsid w:val="00737C22"/>
    <w:rsid w:val="00742126"/>
    <w:rsid w:val="00751FBF"/>
    <w:rsid w:val="00760C67"/>
    <w:rsid w:val="00771AB1"/>
    <w:rsid w:val="00771CBB"/>
    <w:rsid w:val="00772BF6"/>
    <w:rsid w:val="00791848"/>
    <w:rsid w:val="00791985"/>
    <w:rsid w:val="00793DE3"/>
    <w:rsid w:val="007B6184"/>
    <w:rsid w:val="007C7CF1"/>
    <w:rsid w:val="007D05A2"/>
    <w:rsid w:val="007E6C86"/>
    <w:rsid w:val="007E7A60"/>
    <w:rsid w:val="00812748"/>
    <w:rsid w:val="00822A53"/>
    <w:rsid w:val="00822DB8"/>
    <w:rsid w:val="00824693"/>
    <w:rsid w:val="00825F34"/>
    <w:rsid w:val="00866FCF"/>
    <w:rsid w:val="00882341"/>
    <w:rsid w:val="0089462E"/>
    <w:rsid w:val="008A02C3"/>
    <w:rsid w:val="008A11B2"/>
    <w:rsid w:val="008A41C6"/>
    <w:rsid w:val="008A70DE"/>
    <w:rsid w:val="008B1092"/>
    <w:rsid w:val="008B26ED"/>
    <w:rsid w:val="008B5073"/>
    <w:rsid w:val="008B5720"/>
    <w:rsid w:val="008C3071"/>
    <w:rsid w:val="008C476E"/>
    <w:rsid w:val="008D14AB"/>
    <w:rsid w:val="008D59A3"/>
    <w:rsid w:val="008D7047"/>
    <w:rsid w:val="00901798"/>
    <w:rsid w:val="00912A63"/>
    <w:rsid w:val="00967F80"/>
    <w:rsid w:val="009720C8"/>
    <w:rsid w:val="0099779B"/>
    <w:rsid w:val="009A0715"/>
    <w:rsid w:val="009A6D91"/>
    <w:rsid w:val="009C382C"/>
    <w:rsid w:val="009D0BEF"/>
    <w:rsid w:val="009E0E81"/>
    <w:rsid w:val="009F054B"/>
    <w:rsid w:val="00A0001F"/>
    <w:rsid w:val="00A00D50"/>
    <w:rsid w:val="00A13EC3"/>
    <w:rsid w:val="00A26BAB"/>
    <w:rsid w:val="00A470D9"/>
    <w:rsid w:val="00A63AF1"/>
    <w:rsid w:val="00A70C21"/>
    <w:rsid w:val="00A72407"/>
    <w:rsid w:val="00AC708B"/>
    <w:rsid w:val="00AE7703"/>
    <w:rsid w:val="00B2171F"/>
    <w:rsid w:val="00B22617"/>
    <w:rsid w:val="00B344CA"/>
    <w:rsid w:val="00B4468D"/>
    <w:rsid w:val="00B509F3"/>
    <w:rsid w:val="00B51062"/>
    <w:rsid w:val="00B83C04"/>
    <w:rsid w:val="00B93748"/>
    <w:rsid w:val="00BB5972"/>
    <w:rsid w:val="00BD1A9B"/>
    <w:rsid w:val="00BE17F8"/>
    <w:rsid w:val="00BE3598"/>
    <w:rsid w:val="00BE3C71"/>
    <w:rsid w:val="00C0151D"/>
    <w:rsid w:val="00C03E88"/>
    <w:rsid w:val="00C346CA"/>
    <w:rsid w:val="00C44778"/>
    <w:rsid w:val="00C52C96"/>
    <w:rsid w:val="00C805C0"/>
    <w:rsid w:val="00CA2FAB"/>
    <w:rsid w:val="00CC27A3"/>
    <w:rsid w:val="00CC31E9"/>
    <w:rsid w:val="00CC437A"/>
    <w:rsid w:val="00CC58EE"/>
    <w:rsid w:val="00CC6400"/>
    <w:rsid w:val="00CE29E1"/>
    <w:rsid w:val="00CE428D"/>
    <w:rsid w:val="00CF3475"/>
    <w:rsid w:val="00D02157"/>
    <w:rsid w:val="00D128A3"/>
    <w:rsid w:val="00D17316"/>
    <w:rsid w:val="00D26443"/>
    <w:rsid w:val="00D3632B"/>
    <w:rsid w:val="00D52485"/>
    <w:rsid w:val="00D53A5E"/>
    <w:rsid w:val="00D6617F"/>
    <w:rsid w:val="00D85C8D"/>
    <w:rsid w:val="00DA4D99"/>
    <w:rsid w:val="00DB2AA6"/>
    <w:rsid w:val="00DC5C17"/>
    <w:rsid w:val="00DD0539"/>
    <w:rsid w:val="00DD0913"/>
    <w:rsid w:val="00DD2FB2"/>
    <w:rsid w:val="00DF1927"/>
    <w:rsid w:val="00DF6DA3"/>
    <w:rsid w:val="00E335FD"/>
    <w:rsid w:val="00E52370"/>
    <w:rsid w:val="00E80211"/>
    <w:rsid w:val="00E827C4"/>
    <w:rsid w:val="00E91EE1"/>
    <w:rsid w:val="00EA5FCA"/>
    <w:rsid w:val="00EA75B5"/>
    <w:rsid w:val="00EB065C"/>
    <w:rsid w:val="00EC3CA4"/>
    <w:rsid w:val="00ED21BE"/>
    <w:rsid w:val="00ED2FAD"/>
    <w:rsid w:val="00ED7C52"/>
    <w:rsid w:val="00EE6D9E"/>
    <w:rsid w:val="00F05797"/>
    <w:rsid w:val="00F07307"/>
    <w:rsid w:val="00F148FB"/>
    <w:rsid w:val="00F22617"/>
    <w:rsid w:val="00F259F5"/>
    <w:rsid w:val="00F34F36"/>
    <w:rsid w:val="00F42AA6"/>
    <w:rsid w:val="00F55966"/>
    <w:rsid w:val="00F714EA"/>
    <w:rsid w:val="00F724B1"/>
    <w:rsid w:val="00F816C9"/>
    <w:rsid w:val="00F8437D"/>
    <w:rsid w:val="00F92E78"/>
    <w:rsid w:val="00F932C7"/>
    <w:rsid w:val="00F94681"/>
    <w:rsid w:val="00F94B6A"/>
    <w:rsid w:val="00FA38CE"/>
    <w:rsid w:val="00FB371D"/>
    <w:rsid w:val="00FC2932"/>
    <w:rsid w:val="00FC3474"/>
    <w:rsid w:val="00FD0C6A"/>
    <w:rsid w:val="00FE58D8"/>
    <w:rsid w:val="00FE6051"/>
    <w:rsid w:val="013F5329"/>
    <w:rsid w:val="01BC2165"/>
    <w:rsid w:val="01CB78B0"/>
    <w:rsid w:val="02090BA0"/>
    <w:rsid w:val="02247970"/>
    <w:rsid w:val="025F3A7B"/>
    <w:rsid w:val="028E6A80"/>
    <w:rsid w:val="02F60BFC"/>
    <w:rsid w:val="031C0C53"/>
    <w:rsid w:val="03302E54"/>
    <w:rsid w:val="046F712D"/>
    <w:rsid w:val="05905FBC"/>
    <w:rsid w:val="05D35CCD"/>
    <w:rsid w:val="05F208E0"/>
    <w:rsid w:val="0621510D"/>
    <w:rsid w:val="065816E1"/>
    <w:rsid w:val="0673102C"/>
    <w:rsid w:val="06733E6E"/>
    <w:rsid w:val="06DD00C8"/>
    <w:rsid w:val="07486103"/>
    <w:rsid w:val="07785FC6"/>
    <w:rsid w:val="07852949"/>
    <w:rsid w:val="07E17BA5"/>
    <w:rsid w:val="09CE47BF"/>
    <w:rsid w:val="0A770424"/>
    <w:rsid w:val="0AF61B41"/>
    <w:rsid w:val="0B4873C5"/>
    <w:rsid w:val="0C1500D3"/>
    <w:rsid w:val="0D4222E1"/>
    <w:rsid w:val="0D70035B"/>
    <w:rsid w:val="0D7C0E73"/>
    <w:rsid w:val="0DCE1FE7"/>
    <w:rsid w:val="0E0F7B41"/>
    <w:rsid w:val="0F3A1346"/>
    <w:rsid w:val="10580EF2"/>
    <w:rsid w:val="10785D27"/>
    <w:rsid w:val="11685646"/>
    <w:rsid w:val="11801260"/>
    <w:rsid w:val="11E16815"/>
    <w:rsid w:val="123047C9"/>
    <w:rsid w:val="127C60AB"/>
    <w:rsid w:val="12BF1FF7"/>
    <w:rsid w:val="12C90B6B"/>
    <w:rsid w:val="12CD5B1C"/>
    <w:rsid w:val="13077385"/>
    <w:rsid w:val="136507C0"/>
    <w:rsid w:val="13946F8E"/>
    <w:rsid w:val="14512DFB"/>
    <w:rsid w:val="14647808"/>
    <w:rsid w:val="155763A5"/>
    <w:rsid w:val="15874965"/>
    <w:rsid w:val="16746608"/>
    <w:rsid w:val="16C06ACC"/>
    <w:rsid w:val="17587F81"/>
    <w:rsid w:val="175C36AF"/>
    <w:rsid w:val="177C00AC"/>
    <w:rsid w:val="18857A87"/>
    <w:rsid w:val="190D0B24"/>
    <w:rsid w:val="1982417B"/>
    <w:rsid w:val="19B01304"/>
    <w:rsid w:val="19E85971"/>
    <w:rsid w:val="19F94502"/>
    <w:rsid w:val="1A9539C1"/>
    <w:rsid w:val="1C231B3B"/>
    <w:rsid w:val="1DF37DC9"/>
    <w:rsid w:val="1E3A75EE"/>
    <w:rsid w:val="2073394E"/>
    <w:rsid w:val="20830AD6"/>
    <w:rsid w:val="20D426AA"/>
    <w:rsid w:val="20FF203C"/>
    <w:rsid w:val="21BB76AD"/>
    <w:rsid w:val="22AD4144"/>
    <w:rsid w:val="22C24DA0"/>
    <w:rsid w:val="23705745"/>
    <w:rsid w:val="238E7853"/>
    <w:rsid w:val="24086C87"/>
    <w:rsid w:val="24686096"/>
    <w:rsid w:val="249714A5"/>
    <w:rsid w:val="26C75050"/>
    <w:rsid w:val="2793308C"/>
    <w:rsid w:val="27BF7614"/>
    <w:rsid w:val="27D41785"/>
    <w:rsid w:val="27DC2D2D"/>
    <w:rsid w:val="28D077EE"/>
    <w:rsid w:val="29AC1B63"/>
    <w:rsid w:val="2AF71747"/>
    <w:rsid w:val="2BD37694"/>
    <w:rsid w:val="2BE776C2"/>
    <w:rsid w:val="2C5D738E"/>
    <w:rsid w:val="2D0310D6"/>
    <w:rsid w:val="2DBE5E62"/>
    <w:rsid w:val="2E245634"/>
    <w:rsid w:val="2E7D0FF5"/>
    <w:rsid w:val="2E8F24B5"/>
    <w:rsid w:val="2E9B41BC"/>
    <w:rsid w:val="2F336341"/>
    <w:rsid w:val="30136BEB"/>
    <w:rsid w:val="303A29C6"/>
    <w:rsid w:val="30D321E2"/>
    <w:rsid w:val="31957A45"/>
    <w:rsid w:val="32171E1B"/>
    <w:rsid w:val="325974FE"/>
    <w:rsid w:val="32A200D5"/>
    <w:rsid w:val="33136432"/>
    <w:rsid w:val="33FA2935"/>
    <w:rsid w:val="3401563B"/>
    <w:rsid w:val="346944A1"/>
    <w:rsid w:val="35C31F79"/>
    <w:rsid w:val="366418C3"/>
    <w:rsid w:val="37562E22"/>
    <w:rsid w:val="37992A95"/>
    <w:rsid w:val="37A0414D"/>
    <w:rsid w:val="384930BC"/>
    <w:rsid w:val="38994217"/>
    <w:rsid w:val="38DE1B0E"/>
    <w:rsid w:val="39DB460C"/>
    <w:rsid w:val="39DC5332"/>
    <w:rsid w:val="3A607ECC"/>
    <w:rsid w:val="3A65316C"/>
    <w:rsid w:val="3A9E683F"/>
    <w:rsid w:val="3AAB23AB"/>
    <w:rsid w:val="3AD97AA1"/>
    <w:rsid w:val="3CA312BA"/>
    <w:rsid w:val="3CC5761A"/>
    <w:rsid w:val="3D206478"/>
    <w:rsid w:val="3D7B5565"/>
    <w:rsid w:val="3D876ECB"/>
    <w:rsid w:val="3DAE1908"/>
    <w:rsid w:val="3E6A21BB"/>
    <w:rsid w:val="3E6B119F"/>
    <w:rsid w:val="3F975062"/>
    <w:rsid w:val="3FE835CA"/>
    <w:rsid w:val="3FF1030D"/>
    <w:rsid w:val="3FF6667C"/>
    <w:rsid w:val="40CE5B0D"/>
    <w:rsid w:val="41547594"/>
    <w:rsid w:val="41662CE4"/>
    <w:rsid w:val="42877363"/>
    <w:rsid w:val="42907DEB"/>
    <w:rsid w:val="429D146A"/>
    <w:rsid w:val="43031912"/>
    <w:rsid w:val="430D7853"/>
    <w:rsid w:val="432152AA"/>
    <w:rsid w:val="434A5A0C"/>
    <w:rsid w:val="43E77EB0"/>
    <w:rsid w:val="440E420C"/>
    <w:rsid w:val="446B2A59"/>
    <w:rsid w:val="44C57D20"/>
    <w:rsid w:val="464962C6"/>
    <w:rsid w:val="469314E6"/>
    <w:rsid w:val="46C4198F"/>
    <w:rsid w:val="46CC27AC"/>
    <w:rsid w:val="474F16CF"/>
    <w:rsid w:val="475E03DF"/>
    <w:rsid w:val="476468E7"/>
    <w:rsid w:val="4788207D"/>
    <w:rsid w:val="48597B37"/>
    <w:rsid w:val="485A64F8"/>
    <w:rsid w:val="48821F4B"/>
    <w:rsid w:val="48B36CE1"/>
    <w:rsid w:val="48D805C0"/>
    <w:rsid w:val="48E845EA"/>
    <w:rsid w:val="48EF4998"/>
    <w:rsid w:val="49432AD0"/>
    <w:rsid w:val="497F0E34"/>
    <w:rsid w:val="49AB4337"/>
    <w:rsid w:val="4A524D11"/>
    <w:rsid w:val="4A794139"/>
    <w:rsid w:val="4B001DF5"/>
    <w:rsid w:val="4B0910AF"/>
    <w:rsid w:val="4B3A3BFE"/>
    <w:rsid w:val="4B911DC7"/>
    <w:rsid w:val="4C2F7A07"/>
    <w:rsid w:val="4C30355F"/>
    <w:rsid w:val="4C5A3A74"/>
    <w:rsid w:val="4C9C2151"/>
    <w:rsid w:val="4CCA63CF"/>
    <w:rsid w:val="4CD74607"/>
    <w:rsid w:val="4D0E6F7A"/>
    <w:rsid w:val="4D5E2C35"/>
    <w:rsid w:val="4D787158"/>
    <w:rsid w:val="4DCE4438"/>
    <w:rsid w:val="4EF43CFB"/>
    <w:rsid w:val="4F08033F"/>
    <w:rsid w:val="50671C47"/>
    <w:rsid w:val="51097EC4"/>
    <w:rsid w:val="51331243"/>
    <w:rsid w:val="52206DCE"/>
    <w:rsid w:val="522277B3"/>
    <w:rsid w:val="52E23A85"/>
    <w:rsid w:val="53127B1B"/>
    <w:rsid w:val="53902D08"/>
    <w:rsid w:val="544C516F"/>
    <w:rsid w:val="547E0921"/>
    <w:rsid w:val="54B6206F"/>
    <w:rsid w:val="54C81C80"/>
    <w:rsid w:val="556D1517"/>
    <w:rsid w:val="558F0DCE"/>
    <w:rsid w:val="56B3587C"/>
    <w:rsid w:val="56B65A26"/>
    <w:rsid w:val="56B66E0A"/>
    <w:rsid w:val="56B91F1A"/>
    <w:rsid w:val="56BA0441"/>
    <w:rsid w:val="57512746"/>
    <w:rsid w:val="577F78C9"/>
    <w:rsid w:val="57D1338F"/>
    <w:rsid w:val="584065D8"/>
    <w:rsid w:val="58664B8F"/>
    <w:rsid w:val="5B6D0D80"/>
    <w:rsid w:val="5C264920"/>
    <w:rsid w:val="5C9B36D0"/>
    <w:rsid w:val="5D4263CD"/>
    <w:rsid w:val="5D4A7B3F"/>
    <w:rsid w:val="5D993B95"/>
    <w:rsid w:val="5DE970D3"/>
    <w:rsid w:val="5F977A7E"/>
    <w:rsid w:val="5FAD156E"/>
    <w:rsid w:val="601C3AD7"/>
    <w:rsid w:val="605314F0"/>
    <w:rsid w:val="605B16C5"/>
    <w:rsid w:val="605C240A"/>
    <w:rsid w:val="60811568"/>
    <w:rsid w:val="60D366B1"/>
    <w:rsid w:val="60DC1953"/>
    <w:rsid w:val="60EB5E38"/>
    <w:rsid w:val="614D5D3C"/>
    <w:rsid w:val="620E1A78"/>
    <w:rsid w:val="62BD1F42"/>
    <w:rsid w:val="62C353DF"/>
    <w:rsid w:val="62D16268"/>
    <w:rsid w:val="640344D8"/>
    <w:rsid w:val="64B66B22"/>
    <w:rsid w:val="64F85177"/>
    <w:rsid w:val="659511E5"/>
    <w:rsid w:val="660431A5"/>
    <w:rsid w:val="66894937"/>
    <w:rsid w:val="6704208F"/>
    <w:rsid w:val="67081CF4"/>
    <w:rsid w:val="67627F80"/>
    <w:rsid w:val="681F0620"/>
    <w:rsid w:val="68416710"/>
    <w:rsid w:val="68460C55"/>
    <w:rsid w:val="6966127C"/>
    <w:rsid w:val="69AE384F"/>
    <w:rsid w:val="69ED058A"/>
    <w:rsid w:val="6A4637D3"/>
    <w:rsid w:val="6B045E9D"/>
    <w:rsid w:val="6BB424B1"/>
    <w:rsid w:val="6BEE43AD"/>
    <w:rsid w:val="6C13419F"/>
    <w:rsid w:val="6CB37B8E"/>
    <w:rsid w:val="6CBE2F98"/>
    <w:rsid w:val="6CD672D3"/>
    <w:rsid w:val="6CD95588"/>
    <w:rsid w:val="6CEE2796"/>
    <w:rsid w:val="6D6822C3"/>
    <w:rsid w:val="6D961D52"/>
    <w:rsid w:val="6DCA0AE4"/>
    <w:rsid w:val="6DF330FA"/>
    <w:rsid w:val="6E3535C4"/>
    <w:rsid w:val="6EC77100"/>
    <w:rsid w:val="6F635131"/>
    <w:rsid w:val="6FB305A4"/>
    <w:rsid w:val="71531DA1"/>
    <w:rsid w:val="716258D0"/>
    <w:rsid w:val="718451E4"/>
    <w:rsid w:val="71952EB2"/>
    <w:rsid w:val="71BB2C82"/>
    <w:rsid w:val="71CF4880"/>
    <w:rsid w:val="71E76E4F"/>
    <w:rsid w:val="72244ACA"/>
    <w:rsid w:val="72575705"/>
    <w:rsid w:val="728F5316"/>
    <w:rsid w:val="73407BBC"/>
    <w:rsid w:val="73AB7BB4"/>
    <w:rsid w:val="74164E05"/>
    <w:rsid w:val="7496385E"/>
    <w:rsid w:val="751453E0"/>
    <w:rsid w:val="7632338C"/>
    <w:rsid w:val="768A27D3"/>
    <w:rsid w:val="76E36877"/>
    <w:rsid w:val="775351A8"/>
    <w:rsid w:val="784D4353"/>
    <w:rsid w:val="789A0BC9"/>
    <w:rsid w:val="78AF22EB"/>
    <w:rsid w:val="78F62256"/>
    <w:rsid w:val="7928319F"/>
    <w:rsid w:val="7A533285"/>
    <w:rsid w:val="7A7428B5"/>
    <w:rsid w:val="7AA23A2D"/>
    <w:rsid w:val="7B8738F5"/>
    <w:rsid w:val="7B9D3E3F"/>
    <w:rsid w:val="7B9F7F7C"/>
    <w:rsid w:val="7C3A057D"/>
    <w:rsid w:val="7C557B0A"/>
    <w:rsid w:val="7C8B5C04"/>
    <w:rsid w:val="7CCA44E8"/>
    <w:rsid w:val="7D363947"/>
    <w:rsid w:val="7D4D75D7"/>
    <w:rsid w:val="7DFC4AC7"/>
    <w:rsid w:val="7E202B05"/>
    <w:rsid w:val="7E570F86"/>
    <w:rsid w:val="7E88077A"/>
    <w:rsid w:val="7F146345"/>
    <w:rsid w:val="7F4560AD"/>
    <w:rsid w:val="7F531222"/>
    <w:rsid w:val="7FF044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14"/>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15"/>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6"/>
    <w:qFormat/>
    <w:uiPriority w:val="0"/>
    <w:pPr>
      <w:keepNext/>
      <w:keepLines/>
      <w:spacing w:before="260" w:after="260" w:line="415"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6">
    <w:name w:val="Body Text"/>
    <w:basedOn w:val="1"/>
    <w:next w:val="1"/>
    <w:qFormat/>
    <w:uiPriority w:val="0"/>
    <w:pPr>
      <w:spacing w:after="120"/>
    </w:pPr>
  </w:style>
  <w:style w:type="paragraph" w:styleId="7">
    <w:name w:val="Plain Text"/>
    <w:basedOn w:val="1"/>
    <w:link w:val="17"/>
    <w:qFormat/>
    <w:uiPriority w:val="0"/>
    <w:rPr>
      <w:rFonts w:ascii="宋体" w:hAnsi="Courier New" w:cstheme="minorBidi"/>
      <w:sz w:val="21"/>
      <w:szCs w:val="22"/>
    </w:rPr>
  </w:style>
  <w:style w:type="paragraph" w:styleId="8">
    <w:name w:val="footer"/>
    <w:basedOn w:val="1"/>
    <w:link w:val="13"/>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2">
    <w:name w:val="页眉 Char"/>
    <w:basedOn w:val="11"/>
    <w:link w:val="9"/>
    <w:qFormat/>
    <w:uiPriority w:val="99"/>
    <w:rPr>
      <w:sz w:val="18"/>
      <w:szCs w:val="18"/>
    </w:rPr>
  </w:style>
  <w:style w:type="character" w:customStyle="1" w:styleId="13">
    <w:name w:val="页脚 Char"/>
    <w:basedOn w:val="11"/>
    <w:link w:val="8"/>
    <w:semiHidden/>
    <w:qFormat/>
    <w:uiPriority w:val="99"/>
    <w:rPr>
      <w:sz w:val="18"/>
      <w:szCs w:val="18"/>
    </w:rPr>
  </w:style>
  <w:style w:type="character" w:customStyle="1" w:styleId="14">
    <w:name w:val="标题 1 Char"/>
    <w:basedOn w:val="11"/>
    <w:link w:val="3"/>
    <w:qFormat/>
    <w:uiPriority w:val="0"/>
    <w:rPr>
      <w:rFonts w:ascii="Times New Roman" w:hAnsi="Times New Roman" w:eastAsia="宋体" w:cs="Times New Roman"/>
      <w:b/>
      <w:bCs/>
      <w:kern w:val="44"/>
      <w:sz w:val="44"/>
      <w:szCs w:val="44"/>
    </w:rPr>
  </w:style>
  <w:style w:type="character" w:customStyle="1" w:styleId="15">
    <w:name w:val="标题 2 Char"/>
    <w:basedOn w:val="11"/>
    <w:link w:val="4"/>
    <w:qFormat/>
    <w:uiPriority w:val="0"/>
    <w:rPr>
      <w:rFonts w:ascii="Arial" w:hAnsi="Arial" w:eastAsia="黑体" w:cs="Times New Roman"/>
      <w:b/>
      <w:bCs/>
      <w:sz w:val="32"/>
      <w:szCs w:val="32"/>
    </w:rPr>
  </w:style>
  <w:style w:type="character" w:customStyle="1" w:styleId="16">
    <w:name w:val="标题 3 Char"/>
    <w:basedOn w:val="11"/>
    <w:link w:val="5"/>
    <w:qFormat/>
    <w:uiPriority w:val="0"/>
    <w:rPr>
      <w:rFonts w:ascii="Times New Roman" w:hAnsi="Times New Roman" w:eastAsia="宋体" w:cs="Times New Roman"/>
      <w:b/>
      <w:bCs/>
      <w:sz w:val="32"/>
      <w:szCs w:val="32"/>
    </w:rPr>
  </w:style>
  <w:style w:type="character" w:customStyle="1" w:styleId="17">
    <w:name w:val="纯文本 Char"/>
    <w:link w:val="7"/>
    <w:qFormat/>
    <w:uiPriority w:val="0"/>
    <w:rPr>
      <w:rFonts w:ascii="宋体" w:hAnsi="Courier New" w:eastAsia="宋体"/>
    </w:rPr>
  </w:style>
  <w:style w:type="character" w:customStyle="1" w:styleId="18">
    <w:name w:val="纯文本 Char1"/>
    <w:basedOn w:val="11"/>
    <w:semiHidden/>
    <w:qFormat/>
    <w:uiPriority w:val="99"/>
    <w:rPr>
      <w:rFonts w:ascii="宋体" w:hAnsi="Courier New" w:eastAsia="宋体" w:cs="Courier New"/>
      <w:szCs w:val="21"/>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622</Words>
  <Characters>3547</Characters>
  <Lines>29</Lines>
  <Paragraphs>8</Paragraphs>
  <TotalTime>0</TotalTime>
  <ScaleCrop>false</ScaleCrop>
  <LinksUpToDate>false</LinksUpToDate>
  <CharactersWithSpaces>4161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Administrator</dc:creator>
  <cp:lastModifiedBy>黄致明</cp:lastModifiedBy>
  <cp:lastPrinted>2020-12-25T01:35:00Z</cp:lastPrinted>
  <dcterms:modified xsi:type="dcterms:W3CDTF">2021-03-25T03:24:26Z</dcterms:modified>
  <cp:revision>219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