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default" w:ascii="宋体" w:hAnsi="宋体" w:eastAsia="宋体" w:cs="宋体"/>
          <w:b/>
          <w:kern w:val="0"/>
          <w:sz w:val="44"/>
          <w:szCs w:val="44"/>
          <w:lang w:val="en-US" w:eastAsia="zh-CN"/>
        </w:rPr>
      </w:pPr>
      <w:r>
        <w:rPr>
          <w:rFonts w:hint="eastAsia" w:ascii="宋体" w:hAnsi="宋体"/>
          <w:b/>
          <w:bCs/>
          <w:sz w:val="32"/>
          <w:szCs w:val="20"/>
        </w:rPr>
        <w:t>项目名称：</w:t>
      </w:r>
      <w:r>
        <w:rPr>
          <w:rFonts w:hint="eastAsia"/>
          <w:b/>
          <w:bCs/>
          <w:sz w:val="32"/>
          <w:szCs w:val="32"/>
          <w:u w:val="single"/>
          <w:lang w:val="en-US" w:eastAsia="zh-CN"/>
        </w:rPr>
        <w:t>IDC平台维保服务（二次采购）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1</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color w:val="auto"/>
          <w:sz w:val="24"/>
        </w:rPr>
      </w:pPr>
      <w:r>
        <w:rPr>
          <w:rFonts w:hint="eastAsia" w:ascii="宋体" w:hAnsi="宋体"/>
          <w:sz w:val="24"/>
        </w:rPr>
        <w:t>厦门</w:t>
      </w:r>
      <w:r>
        <w:rPr>
          <w:rFonts w:hint="eastAsia" w:ascii="宋体" w:hAnsi="宋体"/>
          <w:color w:val="auto"/>
          <w:sz w:val="24"/>
        </w:rPr>
        <w:t>技师学院对</w:t>
      </w:r>
      <w:r>
        <w:rPr>
          <w:rFonts w:hint="eastAsia" w:ascii="宋体" w:hAnsi="宋体"/>
          <w:b/>
          <w:color w:val="auto"/>
          <w:sz w:val="24"/>
          <w:u w:val="single"/>
          <w:lang w:eastAsia="zh-CN"/>
        </w:rPr>
        <w:t>IDC平台维保服务</w:t>
      </w:r>
      <w:r>
        <w:rPr>
          <w:rFonts w:hint="eastAsia" w:ascii="宋体" w:hAnsi="宋体"/>
          <w:color w:val="auto"/>
          <w:sz w:val="24"/>
        </w:rPr>
        <w:t>项目</w:t>
      </w:r>
      <w:r>
        <w:rPr>
          <w:rFonts w:hint="eastAsia" w:ascii="宋体" w:hAnsi="宋体"/>
          <w:color w:val="auto"/>
          <w:sz w:val="24"/>
          <w:lang w:eastAsia="zh-CN"/>
        </w:rPr>
        <w:t>（二次采购）</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1、采购项目(服务)名称、数量及主要技术规格：见附件</w:t>
      </w:r>
    </w:p>
    <w:p>
      <w:pPr>
        <w:spacing w:line="460" w:lineRule="exact"/>
        <w:rPr>
          <w:rFonts w:hint="eastAsia" w:ascii="宋体" w:hAnsi="宋体"/>
          <w:color w:val="auto"/>
          <w:sz w:val="24"/>
        </w:rPr>
      </w:pPr>
      <w:r>
        <w:rPr>
          <w:rFonts w:hint="eastAsia" w:ascii="宋体" w:hAnsi="宋体"/>
          <w:color w:val="auto"/>
          <w:sz w:val="24"/>
        </w:rPr>
        <w:t>2、截止时间：采购响应文件应于[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2</w:t>
      </w:r>
      <w:r>
        <w:rPr>
          <w:rFonts w:hint="eastAsia" w:ascii="宋体" w:hAnsi="宋体"/>
          <w:color w:val="auto"/>
          <w:sz w:val="24"/>
          <w:u w:val="single"/>
        </w:rPr>
        <w:t>年</w:t>
      </w:r>
      <w:r>
        <w:rPr>
          <w:rFonts w:hint="eastAsia" w:ascii="宋体" w:hAnsi="宋体"/>
          <w:color w:val="auto"/>
          <w:sz w:val="24"/>
          <w:u w:val="single"/>
          <w:lang w:val="en-US" w:eastAsia="zh-CN"/>
        </w:rPr>
        <w:t>1</w:t>
      </w:r>
      <w:r>
        <w:rPr>
          <w:rFonts w:hint="eastAsia" w:ascii="宋体" w:hAnsi="宋体"/>
          <w:color w:val="auto"/>
          <w:sz w:val="24"/>
          <w:u w:val="single"/>
        </w:rPr>
        <w:t>月</w:t>
      </w:r>
      <w:r>
        <w:rPr>
          <w:rFonts w:hint="eastAsia" w:ascii="宋体" w:hAnsi="宋体"/>
          <w:color w:val="auto"/>
          <w:sz w:val="24"/>
          <w:u w:val="single"/>
          <w:lang w:val="en-US" w:eastAsia="zh-CN"/>
        </w:rPr>
        <w:t>14</w:t>
      </w:r>
      <w:r>
        <w:rPr>
          <w:rFonts w:hint="eastAsia" w:ascii="宋体" w:hAnsi="宋体"/>
          <w:color w:val="auto"/>
          <w:sz w:val="24"/>
          <w:u w:val="single"/>
        </w:rPr>
        <w:t>日]</w:t>
      </w:r>
      <w:r>
        <w:rPr>
          <w:rFonts w:hint="eastAsia" w:ascii="宋体" w:hAnsi="宋体"/>
          <w:color w:val="auto"/>
          <w:sz w:val="24"/>
          <w:u w:val="single"/>
          <w:lang w:eastAsia="zh-CN"/>
        </w:rPr>
        <w:t>上午</w:t>
      </w:r>
      <w:r>
        <w:rPr>
          <w:rFonts w:hint="eastAsia" w:ascii="宋体" w:hAnsi="宋体"/>
          <w:color w:val="auto"/>
          <w:sz w:val="24"/>
          <w:u w:val="single"/>
        </w:rPr>
        <w:t>[</w:t>
      </w:r>
      <w:r>
        <w:rPr>
          <w:rFonts w:hint="eastAsia" w:ascii="宋体" w:hAnsi="宋体"/>
          <w:color w:val="auto"/>
          <w:sz w:val="24"/>
          <w:u w:val="single"/>
          <w:lang w:val="en-US" w:eastAsia="zh-CN"/>
        </w:rPr>
        <w:t>11</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]，采购响应文件应密封并加盖采购响应</w:t>
      </w:r>
      <w:r>
        <w:rPr>
          <w:rFonts w:hint="eastAsia" w:ascii="宋体" w:hAnsi="宋体" w:cs="Arial"/>
          <w:color w:val="auto"/>
          <w:sz w:val="24"/>
        </w:rPr>
        <w:t>供应商公章，</w:t>
      </w:r>
      <w:r>
        <w:rPr>
          <w:rFonts w:hint="eastAsia" w:ascii="宋体" w:hAnsi="宋体"/>
          <w:color w:val="auto"/>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项目内容联系人：卓老师 0592-7760003</w:t>
      </w:r>
    </w:p>
    <w:p>
      <w:pPr>
        <w:tabs>
          <w:tab w:val="left" w:pos="2775"/>
        </w:tabs>
        <w:spacing w:line="460" w:lineRule="exact"/>
        <w:rPr>
          <w:rFonts w:ascii="宋体" w:hAnsi="宋体"/>
          <w:kern w:val="0"/>
          <w:sz w:val="24"/>
        </w:rPr>
      </w:pPr>
      <w:bookmarkStart w:id="20" w:name="_GoBack"/>
      <w:bookmarkEnd w:id="20"/>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IDC平台维保服务</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12.000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服务期：</w:t>
      </w:r>
      <w:r>
        <w:rPr>
          <w:rFonts w:hint="eastAsia" w:ascii="宋体" w:hAnsi="宋体"/>
          <w:sz w:val="24"/>
        </w:rPr>
        <w:t>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w:t>
      </w:r>
      <w:r>
        <w:rPr>
          <w:rFonts w:hint="eastAsia" w:ascii="宋体" w:hAnsi="宋体"/>
          <w:sz w:val="24"/>
          <w:lang w:eastAsia="zh-CN"/>
        </w:rPr>
        <w:t>还</w:t>
      </w:r>
      <w:r>
        <w:rPr>
          <w:rFonts w:hint="eastAsia" w:ascii="宋体" w:hAnsi="宋体"/>
          <w:sz w:val="24"/>
        </w:rPr>
        <w:t>应提供企业法定代表人的身份证有效复印件</w:t>
      </w:r>
      <w:r>
        <w:rPr>
          <w:rFonts w:hint="eastAsia" w:ascii="宋体" w:hAnsi="宋体"/>
          <w:sz w:val="24"/>
          <w:lang w:eastAsia="zh-CN"/>
        </w:rPr>
        <w:t>、</w:t>
      </w:r>
      <w:r>
        <w:rPr>
          <w:rFonts w:hint="eastAsia" w:ascii="宋体" w:hAnsi="宋体"/>
          <w:sz w:val="24"/>
        </w:rPr>
        <w:t>授权书原件</w:t>
      </w:r>
      <w:r>
        <w:rPr>
          <w:rFonts w:hint="eastAsia" w:ascii="宋体" w:hAnsi="宋体"/>
          <w:sz w:val="24"/>
          <w:lang w:eastAsia="zh-CN"/>
        </w:rPr>
        <w:t>、</w:t>
      </w:r>
      <w:r>
        <w:rPr>
          <w:rFonts w:hint="eastAsia" w:ascii="宋体" w:hAnsi="宋体"/>
          <w:sz w:val="24"/>
        </w:rPr>
        <w:t>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IDC平台维保服务项目报价表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w:t>
      </w:r>
      <w:r>
        <w:rPr>
          <w:rFonts w:hint="eastAsia" w:ascii="宋体" w:hAnsi="宋体" w:cs="Arial"/>
          <w:sz w:val="24"/>
          <w:lang w:eastAsia="zh-CN"/>
        </w:rPr>
        <w:t>、维保</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中的要求提供IDC平台维保服务服务，</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eastAsia="zh-CN"/>
        </w:rPr>
        <w:t>的营业范围需包含</w:t>
      </w:r>
      <w:r>
        <w:rPr>
          <w:rFonts w:ascii="宋体" w:hAnsi="宋体" w:eastAsia="宋体" w:cs="宋体"/>
          <w:sz w:val="24"/>
          <w:szCs w:val="24"/>
        </w:rPr>
        <w:t>计算机软件开发及技术服务</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b/>
          <w:bCs/>
          <w:sz w:val="24"/>
        </w:rPr>
      </w:pPr>
      <w:r>
        <w:rPr>
          <w:rFonts w:hint="eastAsia" w:ascii="宋体" w:hAnsi="宋体"/>
          <w:sz w:val="24"/>
          <w:lang w:val="en-US" w:eastAsia="zh-CN"/>
        </w:rPr>
        <w:t>8、</w:t>
      </w:r>
      <w:r>
        <w:rPr>
          <w:rFonts w:hint="eastAsia" w:ascii="宋体" w:hAnsi="宋体"/>
          <w:sz w:val="24"/>
        </w:rPr>
        <w:t>采购响应供应商针对本项目的技术负责人须具备Oracle Certified Master(OCM)大师认证资质与VMware认证专家(VCP)资质，</w:t>
      </w:r>
      <w:r>
        <w:rPr>
          <w:rFonts w:hint="eastAsia" w:ascii="宋体" w:hAnsi="宋体"/>
          <w:b/>
          <w:bCs/>
          <w:sz w:val="24"/>
        </w:rPr>
        <w:t>须提供以上人员的资格证书复印件、响应截止时间前六个月（不含响应截止时间的当月）中任一月份的社会保险凭据复印件。</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pStyle w:val="2"/>
        <w:rPr>
          <w:rFonts w:hint="eastAsia"/>
        </w:rPr>
      </w:pP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w:t>
      </w:r>
      <w:r>
        <w:rPr>
          <w:rFonts w:hint="eastAsia" w:ascii="宋体" w:hAnsi="宋体"/>
          <w:sz w:val="24"/>
          <w:lang w:eastAsia="zh-CN"/>
        </w:rPr>
        <w:t>维保服务</w:t>
      </w:r>
      <w:r>
        <w:rPr>
          <w:rFonts w:hint="eastAsia" w:ascii="宋体" w:hAnsi="宋体"/>
          <w:sz w:val="24"/>
        </w:rPr>
        <w:t>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9"/>
      <w:bookmarkStart w:id="10" w:name="_Toc361840725"/>
      <w:bookmarkStart w:id="11"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维保服务内容</w:t>
      </w:r>
      <w:r>
        <w:rPr>
          <w:rFonts w:hint="eastAsia" w:ascii="宋体" w:hAnsi="宋体" w:cs="Arial"/>
          <w:sz w:val="24"/>
        </w:rPr>
        <w:t>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维保服务</w:t>
      </w:r>
      <w:r>
        <w:rPr>
          <w:rFonts w:hint="eastAsia" w:ascii="宋体" w:hAnsi="宋体" w:cs="Arial"/>
          <w:sz w:val="24"/>
        </w:rPr>
        <w:t>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与项目清单所列维保要求一致，以保证维保质量。且需</w:t>
      </w:r>
      <w:r>
        <w:rPr>
          <w:rFonts w:hint="eastAsia" w:ascii="宋体" w:hAnsi="宋体" w:cs="Arial"/>
          <w:sz w:val="24"/>
        </w:rPr>
        <w:t>是</w:t>
      </w:r>
      <w:r>
        <w:rPr>
          <w:rFonts w:hint="eastAsia" w:ascii="宋体" w:hAnsi="宋体" w:cs="Arial"/>
          <w:sz w:val="24"/>
          <w:lang w:eastAsia="zh-CN"/>
        </w:rPr>
        <w:t>技术</w:t>
      </w:r>
      <w:r>
        <w:rPr>
          <w:rFonts w:hint="eastAsia" w:ascii="宋体" w:hAnsi="宋体" w:cs="Arial"/>
          <w:sz w:val="24"/>
        </w:rPr>
        <w:t>正规</w:t>
      </w:r>
    </w:p>
    <w:p>
      <w:pPr>
        <w:spacing w:line="360" w:lineRule="auto"/>
        <w:jc w:val="left"/>
        <w:rPr>
          <w:rFonts w:ascii="宋体" w:hAnsi="宋体" w:cs="Arial"/>
          <w:sz w:val="24"/>
        </w:rPr>
      </w:pPr>
      <w:r>
        <w:rPr>
          <w:rFonts w:hint="eastAsia" w:ascii="宋体" w:hAnsi="宋体" w:cs="Arial"/>
          <w:sz w:val="24"/>
        </w:rPr>
        <w:t>，技术资料齐全、满足采购文件的基本要求，同时由于成交供应商提供的不合格</w:t>
      </w:r>
      <w:r>
        <w:rPr>
          <w:rFonts w:hint="eastAsia" w:ascii="宋体" w:hAnsi="宋体" w:cs="Arial"/>
          <w:sz w:val="24"/>
          <w:lang w:eastAsia="zh-CN"/>
        </w:rPr>
        <w:t>服务</w:t>
      </w:r>
      <w:r>
        <w:rPr>
          <w:rFonts w:hint="eastAsia" w:ascii="宋体" w:hAnsi="宋体" w:cs="Arial"/>
          <w:sz w:val="24"/>
        </w:rPr>
        <w:t>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415216386"/>
      <w:bookmarkStart w:id="13" w:name="_Toc363578334"/>
      <w:bookmarkStart w:id="14" w:name="_Toc361840722"/>
    </w:p>
    <w:bookmarkEnd w:id="12"/>
    <w:bookmarkEnd w:id="13"/>
    <w:bookmarkEnd w:id="14"/>
    <w:p>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eastAsia="zh-CN"/>
        </w:rPr>
        <w:t>服务期</w:t>
      </w:r>
    </w:p>
    <w:p>
      <w:pPr>
        <w:spacing w:line="360" w:lineRule="auto"/>
        <w:ind w:firstLine="595" w:firstLineChars="248"/>
        <w:jc w:val="left"/>
        <w:rPr>
          <w:rFonts w:hint="eastAsia" w:ascii="宋体" w:hAnsi="宋体" w:eastAsia="宋体" w:cs="Arial"/>
          <w:sz w:val="24"/>
          <w:lang w:eastAsia="zh-CN"/>
        </w:rPr>
      </w:pPr>
      <w:r>
        <w:rPr>
          <w:rFonts w:hint="eastAsia" w:ascii="宋体" w:hAnsi="宋体" w:cs="Arial"/>
          <w:sz w:val="24"/>
        </w:rPr>
        <w:t>本项目</w:t>
      </w:r>
      <w:r>
        <w:rPr>
          <w:rFonts w:hint="eastAsia" w:ascii="宋体" w:hAnsi="宋体" w:cs="Arial"/>
          <w:sz w:val="24"/>
          <w:lang w:eastAsia="zh-CN"/>
        </w:rPr>
        <w:t>维保服务期为</w:t>
      </w:r>
      <w:r>
        <w:rPr>
          <w:rFonts w:hint="eastAsia" w:ascii="宋体" w:hAnsi="宋体" w:cs="Arial"/>
          <w:sz w:val="24"/>
          <w:lang w:val="en-US" w:eastAsia="zh-CN"/>
        </w:rPr>
        <w:t>2022年全年</w:t>
      </w:r>
      <w:r>
        <w:rPr>
          <w:rFonts w:hint="eastAsia" w:ascii="宋体" w:hAnsi="宋体" w:cs="Arial"/>
          <w:sz w:val="24"/>
          <w:lang w:eastAsia="zh-CN"/>
        </w:rPr>
        <w:t>，</w:t>
      </w:r>
      <w:r>
        <w:rPr>
          <w:rFonts w:hint="eastAsia" w:ascii="宋体" w:hAnsi="宋体" w:cs="Times New Roman"/>
          <w:sz w:val="24"/>
          <w:highlight w:val="none"/>
        </w:rPr>
        <w:t>采购人在维保</w:t>
      </w:r>
      <w:r>
        <w:rPr>
          <w:rFonts w:hint="eastAsia" w:ascii="宋体" w:hAnsi="宋体" w:cs="Times New Roman"/>
          <w:sz w:val="24"/>
          <w:highlight w:val="none"/>
          <w:lang w:eastAsia="zh-CN"/>
        </w:rPr>
        <w:t>服务</w:t>
      </w:r>
      <w:r>
        <w:rPr>
          <w:rFonts w:hint="eastAsia" w:ascii="宋体" w:hAnsi="宋体" w:cs="Times New Roman"/>
          <w:sz w:val="24"/>
          <w:highlight w:val="none"/>
        </w:rPr>
        <w:t>期内对成交供应商进行运维服务考核</w:t>
      </w:r>
      <w:r>
        <w:rPr>
          <w:rFonts w:hint="eastAsia" w:ascii="宋体" w:hAnsi="宋体" w:cs="Times New Roman"/>
          <w:sz w:val="24"/>
          <w:highlight w:val="none"/>
          <w:lang w:eastAsia="zh-CN"/>
        </w:rPr>
        <w:t>，</w:t>
      </w:r>
      <w:r>
        <w:rPr>
          <w:rFonts w:hint="eastAsia" w:ascii="宋体" w:hAnsi="宋体" w:cs="Times New Roman"/>
          <w:sz w:val="24"/>
          <w:highlight w:val="none"/>
        </w:rPr>
        <w:t>由于成交供应商单方面原因</w:t>
      </w:r>
      <w:r>
        <w:rPr>
          <w:rFonts w:hint="eastAsia" w:ascii="宋体" w:hAnsi="宋体" w:cs="Times New Roman"/>
          <w:sz w:val="24"/>
          <w:highlight w:val="none"/>
          <w:lang w:eastAsia="zh-CN"/>
        </w:rPr>
        <w:t>未</w:t>
      </w:r>
      <w:r>
        <w:rPr>
          <w:rFonts w:hint="eastAsia" w:ascii="宋体" w:hAnsi="宋体" w:cs="Times New Roman"/>
          <w:sz w:val="24"/>
          <w:highlight w:val="none"/>
        </w:rPr>
        <w:t>能按期履行服务条款，除继续提供服务外应支付违约金</w:t>
      </w:r>
      <w:r>
        <w:rPr>
          <w:rFonts w:hint="eastAsia" w:ascii="宋体" w:hAnsi="宋体" w:cs="Times New Roman"/>
          <w:sz w:val="24"/>
          <w:highlight w:val="none"/>
          <w:lang w:eastAsia="zh-CN"/>
        </w:rPr>
        <w:t>，具体考核要求详见服务报价表</w:t>
      </w:r>
      <w:r>
        <w:rPr>
          <w:rFonts w:hint="eastAsia" w:ascii="宋体" w:hAnsi="宋体" w:cs="Times New Roman"/>
          <w:sz w:val="24"/>
          <w:highlight w:val="none"/>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660" w:firstLineChars="275"/>
        <w:rPr>
          <w:rFonts w:hint="eastAsia" w:ascii="宋体" w:hAnsi="宋体"/>
          <w:sz w:val="24"/>
          <w:szCs w:val="20"/>
          <w:lang w:val="en-US" w:eastAsia="zh-CN"/>
        </w:rPr>
      </w:pPr>
      <w:r>
        <w:rPr>
          <w:rFonts w:hint="eastAsia" w:ascii="宋体" w:hAnsi="宋体" w:cs="Times New Roman"/>
          <w:sz w:val="24"/>
          <w:highlight w:val="none"/>
        </w:rPr>
        <w:t>成交供应商按照采购文件、采购响应文件及合同等要求提供合格的</w:t>
      </w:r>
      <w:r>
        <w:rPr>
          <w:rFonts w:hint="eastAsia" w:ascii="宋体" w:hAnsi="宋体" w:cs="Times New Roman"/>
          <w:sz w:val="24"/>
          <w:highlight w:val="none"/>
          <w:lang w:eastAsia="zh-CN"/>
        </w:rPr>
        <w:t>服务</w:t>
      </w:r>
      <w:r>
        <w:rPr>
          <w:rFonts w:hint="eastAsia" w:ascii="宋体" w:hAnsi="宋体" w:cs="Times New Roman"/>
          <w:sz w:val="24"/>
          <w:highlight w:val="none"/>
        </w:rPr>
        <w:t>，维保服务费用于</w:t>
      </w:r>
      <w:r>
        <w:rPr>
          <w:rFonts w:hint="eastAsia" w:ascii="宋体" w:hAnsi="宋体" w:cs="Times New Roman"/>
          <w:sz w:val="24"/>
          <w:highlight w:val="none"/>
          <w:lang w:val="en-US" w:eastAsia="zh-CN"/>
        </w:rPr>
        <w:t>2022年12月</w:t>
      </w:r>
      <w:r>
        <w:rPr>
          <w:rFonts w:hint="eastAsia" w:ascii="宋体" w:hAnsi="宋体" w:cs="Times New Roman"/>
          <w:sz w:val="24"/>
          <w:highlight w:val="none"/>
          <w:lang w:eastAsia="zh-CN"/>
        </w:rPr>
        <w:t>进行结算</w:t>
      </w:r>
      <w:r>
        <w:rPr>
          <w:rFonts w:hint="eastAsia" w:ascii="宋体" w:hAnsi="宋体" w:cs="Times New Roman"/>
          <w:sz w:val="24"/>
          <w:highlight w:val="none"/>
        </w:rPr>
        <w:t>，如有触发违约金规则</w:t>
      </w:r>
      <w:r>
        <w:rPr>
          <w:rFonts w:hint="eastAsia" w:ascii="宋体" w:hAnsi="宋体" w:cs="Times New Roman"/>
          <w:sz w:val="24"/>
          <w:highlight w:val="none"/>
          <w:lang w:eastAsia="zh-CN"/>
        </w:rPr>
        <w:t>，经</w:t>
      </w:r>
      <w:r>
        <w:rPr>
          <w:rFonts w:hint="eastAsia" w:ascii="宋体" w:hAnsi="宋体" w:cs="Times New Roman"/>
          <w:sz w:val="24"/>
          <w:highlight w:val="none"/>
        </w:rPr>
        <w:t>填写《工程联系单》</w:t>
      </w:r>
      <w:r>
        <w:rPr>
          <w:rFonts w:hint="eastAsia" w:ascii="宋体" w:hAnsi="宋体" w:cs="Times New Roman"/>
          <w:sz w:val="24"/>
          <w:highlight w:val="none"/>
          <w:lang w:eastAsia="zh-CN"/>
        </w:rPr>
        <w:t>，在</w:t>
      </w:r>
      <w:r>
        <w:rPr>
          <w:rFonts w:hint="eastAsia" w:ascii="宋体" w:hAnsi="宋体" w:cs="Times New Roman"/>
          <w:sz w:val="24"/>
          <w:highlight w:val="none"/>
        </w:rPr>
        <w:t>双方确认后，一并在</w:t>
      </w:r>
      <w:r>
        <w:rPr>
          <w:rFonts w:hint="eastAsia" w:ascii="宋体" w:hAnsi="宋体" w:cs="Times New Roman"/>
          <w:sz w:val="24"/>
          <w:highlight w:val="none"/>
          <w:lang w:eastAsia="zh-CN"/>
        </w:rPr>
        <w:t>当年</w:t>
      </w:r>
      <w:r>
        <w:rPr>
          <w:rFonts w:hint="eastAsia" w:ascii="宋体" w:hAnsi="宋体" w:cs="Times New Roman"/>
          <w:sz w:val="24"/>
          <w:highlight w:val="none"/>
        </w:rPr>
        <w:t>结算时扣除</w:t>
      </w:r>
      <w:r>
        <w:rPr>
          <w:rFonts w:hint="eastAsia" w:ascii="宋体" w:hAnsi="宋体" w:cs="Times New Roman"/>
          <w:sz w:val="24"/>
          <w:highlight w:val="none"/>
          <w:lang w:eastAsia="zh-CN"/>
        </w:rPr>
        <w:t>，</w:t>
      </w:r>
      <w:r>
        <w:rPr>
          <w:rFonts w:hint="eastAsia" w:ascii="宋体" w:hAnsi="宋体" w:cs="Times New Roman"/>
          <w:sz w:val="24"/>
          <w:highlight w:val="none"/>
        </w:rPr>
        <w:t>成交供应商持有正式发票和采购人所开具的</w:t>
      </w:r>
      <w:r>
        <w:rPr>
          <w:rFonts w:hint="eastAsia" w:ascii="宋体" w:hAnsi="宋体" w:cs="Times New Roman"/>
          <w:sz w:val="24"/>
          <w:highlight w:val="none"/>
          <w:lang w:eastAsia="zh-CN"/>
        </w:rPr>
        <w:t>服务</w:t>
      </w:r>
      <w:r>
        <w:rPr>
          <w:rFonts w:hint="eastAsia" w:ascii="宋体" w:hAnsi="宋体" w:cs="Times New Roman"/>
          <w:sz w:val="24"/>
          <w:highlight w:val="none"/>
        </w:rPr>
        <w:t>验收合格证明待全部</w:t>
      </w:r>
      <w:r>
        <w:rPr>
          <w:rFonts w:hint="eastAsia" w:ascii="宋体" w:hAnsi="宋体" w:cs="Times New Roman"/>
          <w:sz w:val="24"/>
          <w:highlight w:val="none"/>
          <w:lang w:eastAsia="zh-CN"/>
        </w:rPr>
        <w:t>服务</w:t>
      </w:r>
      <w:r>
        <w:rPr>
          <w:rFonts w:hint="eastAsia" w:ascii="宋体" w:hAnsi="宋体" w:cs="Times New Roman"/>
          <w:sz w:val="24"/>
          <w:highlight w:val="none"/>
        </w:rPr>
        <w:t>验收合格后付款。</w:t>
      </w:r>
      <w:r>
        <w:rPr>
          <w:rFonts w:hint="eastAsia" w:ascii="宋体" w:hAnsi="宋体" w:cs="Times New Roman"/>
          <w:sz w:val="24"/>
          <w:highlight w:val="none"/>
          <w:lang w:val="en-US" w:eastAsia="zh-CN"/>
        </w:rPr>
        <w:t xml:space="preserve"> </w:t>
      </w:r>
    </w:p>
    <w:p>
      <w:pPr>
        <w:pStyle w:val="2"/>
        <w:ind w:firstLine="560" w:firstLineChars="200"/>
        <w:rPr>
          <w:rFonts w:hint="eastAsia"/>
          <w:lang w:val="en-US" w:eastAsia="zh-CN"/>
        </w:rPr>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6" w:name="_Toc398284535"/>
      <w:bookmarkStart w:id="17" w:name="_Toc431190639"/>
      <w:bookmarkStart w:id="18" w:name="_Toc398504591"/>
      <w:bookmarkStart w:id="19" w:name="_Toc532149370"/>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A617164"/>
    <w:rsid w:val="1021177C"/>
    <w:rsid w:val="11BA47B3"/>
    <w:rsid w:val="1822283F"/>
    <w:rsid w:val="1EB67ACC"/>
    <w:rsid w:val="204C02B7"/>
    <w:rsid w:val="268B1F69"/>
    <w:rsid w:val="279A7B42"/>
    <w:rsid w:val="2B2274CA"/>
    <w:rsid w:val="2E200953"/>
    <w:rsid w:val="32F33203"/>
    <w:rsid w:val="37A429D8"/>
    <w:rsid w:val="442153B2"/>
    <w:rsid w:val="45061759"/>
    <w:rsid w:val="482423BD"/>
    <w:rsid w:val="52DB747A"/>
    <w:rsid w:val="54113459"/>
    <w:rsid w:val="5834442A"/>
    <w:rsid w:val="58404F17"/>
    <w:rsid w:val="59842FD6"/>
    <w:rsid w:val="598A0AF6"/>
    <w:rsid w:val="59C76792"/>
    <w:rsid w:val="61FB0FEB"/>
    <w:rsid w:val="62B42447"/>
    <w:rsid w:val="66C261F4"/>
    <w:rsid w:val="675414F1"/>
    <w:rsid w:val="69DB5EEA"/>
    <w:rsid w:val="6A0424AA"/>
    <w:rsid w:val="6C4C672D"/>
    <w:rsid w:val="70684812"/>
    <w:rsid w:val="73350193"/>
    <w:rsid w:val="733F058E"/>
    <w:rsid w:val="73BE261B"/>
    <w:rsid w:val="792E2EEF"/>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 w:type="character" w:customStyle="1" w:styleId="15">
    <w:name w:val="标题 2 Char"/>
    <w:basedOn w:val="10"/>
    <w:link w:val="4"/>
    <w:qFormat/>
    <w:uiPriority w:val="0"/>
    <w:rPr>
      <w:rFonts w:ascii="Arial" w:hAnsi="Arial" w:eastAsia="黑体" w:cs="Times New Roman"/>
      <w:b/>
      <w:bCs/>
      <w:sz w:val="32"/>
      <w:szCs w:val="32"/>
    </w:rPr>
  </w:style>
  <w:style w:type="character" w:customStyle="1" w:styleId="16">
    <w:name w:val="标题 3 Char"/>
    <w:basedOn w:val="10"/>
    <w:link w:val="5"/>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15</TotalTime>
  <ScaleCrop>false</ScaleCrop>
  <LinksUpToDate>false</LinksUpToDate>
  <CharactersWithSpaces>2418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2022-01-07T03:12:46Z</cp:lastPrinted>
  <dcterms:modified xsi:type="dcterms:W3CDTF">2022-01-07T07:22:30Z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D144FECBC4B549BBAEC07BF9EB9CBD37</vt:lpwstr>
  </property>
</Properties>
</file>