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highlight w:val="none"/>
        </w:rPr>
      </w:pPr>
    </w:p>
    <w:p>
      <w:pPr>
        <w:spacing w:before="240"/>
        <w:rPr>
          <w:rFonts w:hint="eastAsia" w:ascii="宋体" w:hAnsi="宋体"/>
          <w:b/>
          <w:bCs/>
          <w:sz w:val="84"/>
          <w:highlight w:val="none"/>
        </w:rPr>
      </w:pPr>
    </w:p>
    <w:p>
      <w:pPr>
        <w:spacing w:before="240"/>
        <w:jc w:val="center"/>
        <w:rPr>
          <w:rFonts w:hint="eastAsia" w:ascii="宋体" w:hAnsi="宋体"/>
          <w:b/>
          <w:bCs/>
          <w:sz w:val="84"/>
          <w:highlight w:val="none"/>
        </w:rPr>
      </w:pPr>
      <w:r>
        <w:rPr>
          <w:rFonts w:hint="eastAsia" w:ascii="宋体" w:hAnsi="宋体"/>
          <w:b/>
          <w:bCs/>
          <w:sz w:val="84"/>
          <w:highlight w:val="none"/>
        </w:rPr>
        <w:t>校内采购文件</w:t>
      </w:r>
    </w:p>
    <w:p>
      <w:pPr>
        <w:spacing w:before="240" w:line="0" w:lineRule="atLeast"/>
        <w:rPr>
          <w:rFonts w:hint="eastAsia" w:ascii="宋体" w:hAnsi="宋体"/>
          <w:b/>
          <w:sz w:val="44"/>
          <w:szCs w:val="20"/>
          <w:highlight w:val="none"/>
        </w:rPr>
      </w:pPr>
    </w:p>
    <w:p>
      <w:pPr>
        <w:spacing w:before="240" w:line="0" w:lineRule="atLeast"/>
        <w:rPr>
          <w:rFonts w:hint="eastAsia" w:ascii="宋体" w:hAnsi="宋体"/>
          <w:b/>
          <w:sz w:val="44"/>
          <w:szCs w:val="20"/>
          <w:highlight w:val="none"/>
        </w:rPr>
      </w:pPr>
    </w:p>
    <w:p>
      <w:pPr>
        <w:spacing w:before="240" w:line="0" w:lineRule="atLeast"/>
        <w:rPr>
          <w:rFonts w:hint="eastAsia" w:ascii="宋体" w:hAnsi="宋体"/>
          <w:b/>
          <w:bCs/>
          <w:sz w:val="32"/>
          <w:szCs w:val="20"/>
          <w:highlight w:val="none"/>
        </w:rPr>
      </w:pPr>
    </w:p>
    <w:p>
      <w:pPr>
        <w:spacing w:before="240" w:line="0" w:lineRule="atLeast"/>
        <w:jc w:val="center"/>
        <w:rPr>
          <w:rFonts w:hint="eastAsia" w:ascii="宋体" w:hAnsi="宋体"/>
          <w:b/>
          <w:bCs/>
          <w:sz w:val="32"/>
          <w:szCs w:val="20"/>
          <w:highlight w:val="none"/>
          <w:u w:val="single"/>
        </w:rPr>
      </w:pPr>
      <w:r>
        <w:rPr>
          <w:rFonts w:hint="eastAsia" w:ascii="宋体" w:hAnsi="宋体"/>
          <w:b/>
          <w:bCs/>
          <w:sz w:val="32"/>
          <w:szCs w:val="20"/>
          <w:highlight w:val="none"/>
        </w:rPr>
        <w:t xml:space="preserve"> </w:t>
      </w:r>
    </w:p>
    <w:p>
      <w:pPr>
        <w:spacing w:before="240" w:line="0" w:lineRule="atLeast"/>
        <w:rPr>
          <w:rFonts w:hint="eastAsia" w:ascii="宋体" w:hAnsi="宋体"/>
          <w:b/>
          <w:bCs/>
          <w:sz w:val="32"/>
          <w:szCs w:val="20"/>
          <w:highlight w:val="none"/>
          <w:u w:val="single"/>
        </w:rPr>
      </w:pPr>
    </w:p>
    <w:p>
      <w:pPr>
        <w:widowControl/>
        <w:shd w:val="clear" w:color="auto" w:fill="FFFFFF"/>
        <w:spacing w:line="300" w:lineRule="atLeast"/>
        <w:jc w:val="center"/>
        <w:rPr>
          <w:rFonts w:hint="eastAsia" w:ascii="宋体" w:hAnsi="宋体" w:eastAsia="宋体" w:cs="宋体"/>
          <w:b/>
          <w:kern w:val="0"/>
          <w:sz w:val="44"/>
          <w:szCs w:val="44"/>
          <w:highlight w:val="none"/>
          <w:lang w:eastAsia="zh-CN"/>
        </w:rPr>
      </w:pPr>
      <w:r>
        <w:rPr>
          <w:rFonts w:hint="eastAsia" w:ascii="宋体" w:hAnsi="宋体"/>
          <w:b/>
          <w:bCs/>
          <w:sz w:val="32"/>
          <w:szCs w:val="20"/>
          <w:highlight w:val="none"/>
        </w:rPr>
        <w:t>项目名称：</w:t>
      </w:r>
      <w:r>
        <w:rPr>
          <w:rFonts w:hint="eastAsia"/>
          <w:b/>
          <w:bCs/>
          <w:sz w:val="32"/>
          <w:szCs w:val="32"/>
          <w:highlight w:val="none"/>
          <w:u w:val="single"/>
          <w:lang w:eastAsia="zh-CN"/>
        </w:rPr>
        <w:t>安全国防教育</w:t>
      </w:r>
    </w:p>
    <w:p>
      <w:pPr>
        <w:spacing w:before="240" w:line="0" w:lineRule="atLeast"/>
        <w:ind w:firstLine="154" w:firstLineChars="48"/>
        <w:jc w:val="center"/>
        <w:rPr>
          <w:rFonts w:hint="eastAsia" w:ascii="宋体" w:hAnsi="宋体"/>
          <w:b/>
          <w:bCs/>
          <w:sz w:val="32"/>
          <w:szCs w:val="20"/>
          <w:highlight w:val="none"/>
          <w:u w:val="single"/>
        </w:rPr>
      </w:pPr>
    </w:p>
    <w:p>
      <w:pPr>
        <w:spacing w:before="240" w:line="0" w:lineRule="atLeast"/>
        <w:rPr>
          <w:rFonts w:hint="eastAsia" w:ascii="宋体" w:hAnsi="宋体"/>
          <w:b/>
          <w:sz w:val="30"/>
          <w:szCs w:val="20"/>
          <w:highlight w:val="none"/>
          <w:u w:val="single"/>
        </w:rPr>
      </w:pPr>
    </w:p>
    <w:p>
      <w:pPr>
        <w:spacing w:before="240" w:line="0" w:lineRule="atLeast"/>
        <w:rPr>
          <w:rFonts w:hint="eastAsia" w:ascii="宋体" w:hAnsi="宋体"/>
          <w:b/>
          <w:szCs w:val="20"/>
          <w:highlight w:val="none"/>
        </w:rPr>
      </w:pPr>
    </w:p>
    <w:p>
      <w:pPr>
        <w:tabs>
          <w:tab w:val="left" w:pos="5304"/>
        </w:tabs>
        <w:spacing w:before="240" w:line="0" w:lineRule="atLeast"/>
        <w:rPr>
          <w:rFonts w:hint="eastAsia" w:ascii="宋体" w:hAnsi="宋体"/>
          <w:b/>
          <w:szCs w:val="20"/>
          <w:highlight w:val="none"/>
        </w:rPr>
      </w:pPr>
      <w:r>
        <w:rPr>
          <w:rFonts w:ascii="宋体" w:hAnsi="宋体"/>
          <w:b/>
          <w:szCs w:val="20"/>
          <w:highlight w:val="none"/>
        </w:rPr>
        <w:tab/>
      </w:r>
    </w:p>
    <w:p>
      <w:pPr>
        <w:spacing w:before="240" w:line="0" w:lineRule="atLeast"/>
        <w:rPr>
          <w:rFonts w:hint="eastAsia" w:ascii="宋体" w:hAnsi="宋体"/>
          <w:b/>
          <w:szCs w:val="20"/>
          <w:highlight w:val="none"/>
        </w:rPr>
      </w:pPr>
    </w:p>
    <w:p>
      <w:pPr>
        <w:spacing w:before="240" w:line="360" w:lineRule="auto"/>
        <w:jc w:val="center"/>
        <w:rPr>
          <w:rFonts w:hint="eastAsia" w:ascii="宋体" w:hAnsi="宋体"/>
          <w:b/>
          <w:spacing w:val="20"/>
          <w:sz w:val="32"/>
          <w:szCs w:val="32"/>
          <w:highlight w:val="none"/>
          <w:u w:val="single"/>
        </w:rPr>
      </w:pPr>
      <w:r>
        <w:rPr>
          <w:rFonts w:hint="eastAsia" w:ascii="宋体" w:hAnsi="宋体"/>
          <w:b/>
          <w:spacing w:val="20"/>
          <w:sz w:val="32"/>
          <w:szCs w:val="20"/>
          <w:highlight w:val="none"/>
        </w:rPr>
        <w:t>采 购 人:</w:t>
      </w:r>
      <w:r>
        <w:rPr>
          <w:rFonts w:hint="eastAsia" w:ascii="宋体" w:hAnsi="宋体"/>
          <w:highlight w:val="none"/>
        </w:rPr>
        <w:t xml:space="preserve"> </w:t>
      </w:r>
      <w:r>
        <w:rPr>
          <w:rFonts w:hint="eastAsia" w:ascii="宋体" w:hAnsi="宋体"/>
          <w:b/>
          <w:spacing w:val="20"/>
          <w:sz w:val="32"/>
          <w:szCs w:val="32"/>
          <w:highlight w:val="none"/>
          <w:u w:val="single"/>
        </w:rPr>
        <w:t>厦门技师学院</w:t>
      </w:r>
    </w:p>
    <w:p>
      <w:pPr>
        <w:spacing w:before="240" w:line="360" w:lineRule="auto"/>
        <w:ind w:firstLine="2094" w:firstLineChars="745"/>
        <w:rPr>
          <w:rFonts w:hint="eastAsia" w:ascii="宋体" w:hAnsi="宋体"/>
          <w:b/>
          <w:szCs w:val="20"/>
          <w:highlight w:val="none"/>
        </w:rPr>
      </w:pPr>
    </w:p>
    <w:p>
      <w:pPr>
        <w:pStyle w:val="7"/>
        <w:spacing w:line="440" w:lineRule="exact"/>
        <w:jc w:val="center"/>
        <w:rPr>
          <w:rFonts w:hint="eastAsia" w:hAnsi="宋体"/>
          <w:b/>
          <w:sz w:val="32"/>
          <w:highlight w:val="none"/>
        </w:rPr>
      </w:pPr>
      <w:r>
        <w:rPr>
          <w:rFonts w:hint="eastAsia" w:hAnsi="宋体"/>
          <w:b/>
          <w:sz w:val="32"/>
          <w:highlight w:val="none"/>
        </w:rPr>
        <w:t>2025</w:t>
      </w:r>
      <w:r>
        <w:rPr>
          <w:rFonts w:hAnsi="宋体"/>
          <w:b/>
          <w:sz w:val="32"/>
          <w:highlight w:val="none"/>
        </w:rPr>
        <w:t>年</w:t>
      </w:r>
      <w:r>
        <w:rPr>
          <w:rFonts w:hint="eastAsia" w:hAnsi="宋体"/>
          <w:b/>
          <w:sz w:val="32"/>
          <w:highlight w:val="none"/>
          <w:lang w:val="en-US" w:eastAsia="zh-CN"/>
        </w:rPr>
        <w:t>5</w:t>
      </w:r>
      <w:r>
        <w:rPr>
          <w:rFonts w:hAnsi="宋体"/>
          <w:b/>
          <w:sz w:val="32"/>
          <w:highlight w:val="none"/>
        </w:rPr>
        <w:t>月</w:t>
      </w:r>
    </w:p>
    <w:p>
      <w:pPr>
        <w:pStyle w:val="7"/>
        <w:spacing w:before="240" w:line="440" w:lineRule="exact"/>
        <w:rPr>
          <w:rFonts w:hint="eastAsia" w:hAnsi="宋体"/>
          <w:b/>
          <w:sz w:val="32"/>
          <w:highlight w:val="none"/>
        </w:rPr>
      </w:pPr>
    </w:p>
    <w:p>
      <w:pPr>
        <w:pStyle w:val="3"/>
        <w:keepNext w:val="0"/>
        <w:pageBreakBefore/>
        <w:spacing w:before="0" w:after="0" w:line="360" w:lineRule="auto"/>
        <w:jc w:val="center"/>
        <w:rPr>
          <w:rFonts w:hint="eastAsia" w:ascii="宋体" w:hAnsi="宋体" w:eastAsia="宋体"/>
          <w:sz w:val="21"/>
          <w:szCs w:val="21"/>
          <w:highlight w:val="none"/>
        </w:rPr>
      </w:pPr>
      <w:bookmarkStart w:id="0" w:name="_Toc185762834"/>
      <w:bookmarkStart w:id="1" w:name="_Toc415216370"/>
      <w:r>
        <w:rPr>
          <w:rFonts w:hint="eastAsia" w:ascii="宋体" w:hAnsi="宋体" w:eastAsia="宋体"/>
          <w:sz w:val="28"/>
          <w:szCs w:val="28"/>
          <w:highlight w:val="none"/>
        </w:rPr>
        <w:t>第一章  采购邀请</w:t>
      </w:r>
      <w:bookmarkEnd w:id="0"/>
      <w:bookmarkEnd w:id="1"/>
    </w:p>
    <w:p>
      <w:pPr>
        <w:pStyle w:val="3"/>
        <w:keepNext w:val="0"/>
        <w:spacing w:before="0" w:after="0" w:line="460" w:lineRule="exact"/>
        <w:jc w:val="center"/>
        <w:rPr>
          <w:rFonts w:hint="eastAsia" w:ascii="宋体" w:hAnsi="宋体" w:eastAsia="宋体"/>
          <w:sz w:val="28"/>
          <w:highlight w:val="none"/>
        </w:rPr>
      </w:pPr>
      <w:bookmarkStart w:id="2" w:name="_Toc185762835"/>
      <w:bookmarkStart w:id="3" w:name="_Toc415216371"/>
      <w:r>
        <w:rPr>
          <w:rFonts w:hint="eastAsia" w:ascii="宋体" w:hAnsi="宋体" w:eastAsia="宋体"/>
          <w:sz w:val="28"/>
          <w:highlight w:val="none"/>
        </w:rPr>
        <w:t>一、采购邀请</w:t>
      </w:r>
      <w:bookmarkEnd w:id="2"/>
      <w:bookmarkEnd w:id="3"/>
    </w:p>
    <w:p>
      <w:pPr>
        <w:spacing w:line="460" w:lineRule="exact"/>
        <w:ind w:firstLine="480" w:firstLineChars="200"/>
        <w:rPr>
          <w:rFonts w:hint="eastAsia" w:ascii="宋体" w:hAnsi="宋体"/>
          <w:sz w:val="24"/>
          <w:highlight w:val="none"/>
        </w:rPr>
      </w:pPr>
      <w:r>
        <w:rPr>
          <w:rFonts w:hint="eastAsia" w:ascii="宋体" w:hAnsi="宋体"/>
          <w:sz w:val="24"/>
          <w:highlight w:val="none"/>
        </w:rPr>
        <w:t>厦门技师学院对</w:t>
      </w:r>
      <w:r>
        <w:rPr>
          <w:rFonts w:hint="eastAsia" w:ascii="宋体" w:hAnsi="宋体"/>
          <w:b/>
          <w:sz w:val="24"/>
          <w:highlight w:val="none"/>
          <w:u w:val="single"/>
          <w:lang w:eastAsia="zh-CN"/>
        </w:rPr>
        <w:t>安全国防教育</w:t>
      </w:r>
      <w:r>
        <w:rPr>
          <w:rFonts w:hint="eastAsia" w:ascii="宋体" w:hAnsi="宋体"/>
          <w:sz w:val="24"/>
          <w:highlight w:val="none"/>
        </w:rPr>
        <w:t>项目以</w:t>
      </w:r>
      <w:r>
        <w:rPr>
          <w:rFonts w:hint="eastAsia" w:ascii="宋体" w:hAnsi="宋体"/>
          <w:b/>
          <w:bCs/>
          <w:sz w:val="24"/>
          <w:highlight w:val="none"/>
          <w:u w:val="single"/>
        </w:rPr>
        <w:t>校内采购</w:t>
      </w:r>
      <w:r>
        <w:rPr>
          <w:rFonts w:hint="eastAsia" w:ascii="宋体" w:hAnsi="宋体"/>
          <w:sz w:val="24"/>
          <w:highlight w:val="none"/>
        </w:rPr>
        <w:t>方式进行采购，欢迎合格供应商参与密封报价。</w:t>
      </w:r>
    </w:p>
    <w:p>
      <w:pPr>
        <w:spacing w:line="460" w:lineRule="exact"/>
        <w:rPr>
          <w:rFonts w:hint="eastAsia" w:ascii="宋体" w:hAnsi="宋体"/>
          <w:sz w:val="24"/>
          <w:highlight w:val="none"/>
        </w:rPr>
      </w:pPr>
      <w:r>
        <w:rPr>
          <w:rFonts w:hint="eastAsia" w:ascii="宋体" w:hAnsi="宋体"/>
          <w:sz w:val="24"/>
          <w:highlight w:val="none"/>
        </w:rPr>
        <w:t>1、采购项目(服务)名称、数量及主要技术规格：见附件</w:t>
      </w:r>
    </w:p>
    <w:p>
      <w:pPr>
        <w:spacing w:line="460" w:lineRule="exact"/>
        <w:rPr>
          <w:rFonts w:hint="eastAsia" w:ascii="宋体" w:hAnsi="宋体"/>
          <w:sz w:val="24"/>
          <w:highlight w:val="none"/>
        </w:rPr>
      </w:pPr>
      <w:r>
        <w:rPr>
          <w:rFonts w:hint="eastAsia" w:ascii="宋体" w:hAnsi="宋体"/>
          <w:sz w:val="24"/>
          <w:highlight w:val="none"/>
        </w:rPr>
        <w:t>2、截止时间：采购响应文件应于[</w:t>
      </w:r>
      <w:r>
        <w:rPr>
          <w:rFonts w:hint="eastAsia" w:ascii="宋体" w:hAnsi="宋体"/>
          <w:sz w:val="24"/>
          <w:highlight w:val="none"/>
          <w:u w:val="single"/>
        </w:rPr>
        <w:t>2025年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6</w:t>
      </w:r>
      <w:r>
        <w:rPr>
          <w:rFonts w:hint="eastAsia" w:ascii="宋体" w:hAnsi="宋体"/>
          <w:sz w:val="24"/>
          <w:highlight w:val="none"/>
          <w:u w:val="single"/>
        </w:rPr>
        <w:t>日]上午[10:00:00]（北京时间）前</w:t>
      </w:r>
      <w:r>
        <w:rPr>
          <w:rFonts w:hint="eastAsia" w:ascii="宋体" w:hAnsi="宋体"/>
          <w:sz w:val="24"/>
          <w:highlight w:val="none"/>
        </w:rPr>
        <w:t>提交到[</w:t>
      </w:r>
      <w:r>
        <w:rPr>
          <w:rFonts w:hint="eastAsia" w:ascii="宋体" w:hAnsi="宋体"/>
          <w:b/>
          <w:sz w:val="24"/>
          <w:highlight w:val="none"/>
        </w:rPr>
        <w:t>厦门技师学院，崇毅楼8楼，后勤保卫处，黄老师</w:t>
      </w:r>
      <w:r>
        <w:rPr>
          <w:rFonts w:hint="eastAsia" w:ascii="宋体" w:hAnsi="宋体"/>
          <w:sz w:val="24"/>
          <w:highlight w:val="none"/>
        </w:rPr>
        <w:t>]，采购响应文件应密封并加盖采购响应供应商公章，邮寄提交的或逾期递交的或不符合规定的采购响应文件（未密封并加盖公章）将被拒绝。</w:t>
      </w:r>
    </w:p>
    <w:p>
      <w:pPr>
        <w:spacing w:line="460" w:lineRule="exact"/>
        <w:rPr>
          <w:rFonts w:hint="eastAsia" w:ascii="宋体" w:hAnsi="宋体"/>
          <w:sz w:val="24"/>
          <w:highlight w:val="none"/>
        </w:rPr>
      </w:pPr>
      <w:r>
        <w:rPr>
          <w:rFonts w:hint="eastAsia" w:ascii="宋体" w:hAnsi="宋体"/>
          <w:sz w:val="24"/>
          <w:highlight w:val="none"/>
        </w:rPr>
        <w:t>项目经办人及联系方式：黄老师 0592-7760153</w:t>
      </w:r>
    </w:p>
    <w:p>
      <w:pPr>
        <w:spacing w:line="460" w:lineRule="exact"/>
        <w:rPr>
          <w:rFonts w:hint="default" w:ascii="宋体" w:hAnsi="宋体" w:eastAsia="宋体"/>
          <w:sz w:val="24"/>
          <w:highlight w:val="none"/>
          <w:lang w:val="en-US" w:eastAsia="zh-CN"/>
        </w:rPr>
      </w:pPr>
      <w:r>
        <w:rPr>
          <w:rFonts w:hint="eastAsia" w:ascii="宋体" w:hAnsi="宋体"/>
          <w:sz w:val="24"/>
          <w:highlight w:val="none"/>
        </w:rPr>
        <w:t>项目内容联系人：</w:t>
      </w:r>
      <w:r>
        <w:rPr>
          <w:rFonts w:hint="eastAsia" w:ascii="宋体" w:hAnsi="宋体"/>
          <w:sz w:val="24"/>
          <w:highlight w:val="none"/>
          <w:lang w:val="en-US" w:eastAsia="zh-CN"/>
        </w:rPr>
        <w:t>陈</w:t>
      </w:r>
      <w:r>
        <w:rPr>
          <w:rFonts w:hint="eastAsia" w:ascii="宋体" w:hAnsi="宋体"/>
          <w:sz w:val="24"/>
          <w:highlight w:val="none"/>
        </w:rPr>
        <w:t>老师，联系电话：0592-7760</w:t>
      </w:r>
      <w:r>
        <w:rPr>
          <w:rFonts w:hint="eastAsia" w:ascii="宋体" w:hAnsi="宋体"/>
          <w:sz w:val="24"/>
          <w:highlight w:val="none"/>
          <w:lang w:val="en-US" w:eastAsia="zh-CN"/>
        </w:rPr>
        <w:t>118</w:t>
      </w: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jc w:val="center"/>
        <w:rPr>
          <w:rFonts w:hint="eastAsia" w:ascii="宋体" w:hAnsi="宋体"/>
          <w:b/>
          <w:color w:val="000000"/>
          <w:sz w:val="32"/>
          <w:szCs w:val="32"/>
          <w:highlight w:val="none"/>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rPr>
          <w:rFonts w:hint="eastAsia" w:ascii="宋体" w:hAnsi="宋体"/>
          <w:b/>
          <w:color w:val="000000"/>
          <w:sz w:val="32"/>
          <w:szCs w:val="32"/>
          <w:highlight w:val="none"/>
        </w:rPr>
      </w:pPr>
    </w:p>
    <w:bookmarkEnd w:id="4"/>
    <w:bookmarkEnd w:id="5"/>
    <w:p>
      <w:pPr>
        <w:keepLines/>
        <w:pageBreakBefore/>
        <w:spacing w:before="240" w:line="320" w:lineRule="exact"/>
        <w:jc w:val="center"/>
        <w:outlineLvl w:val="1"/>
        <w:rPr>
          <w:rFonts w:hint="eastAsia" w:ascii="宋体" w:hAnsi="宋体"/>
          <w:b/>
          <w:szCs w:val="28"/>
          <w:highlight w:val="none"/>
        </w:rPr>
      </w:pPr>
      <w:bookmarkStart w:id="6" w:name="_Toc363480078"/>
      <w:bookmarkStart w:id="7" w:name="_Toc185762837"/>
      <w:r>
        <w:rPr>
          <w:rFonts w:hint="eastAsia" w:ascii="宋体" w:hAnsi="宋体"/>
          <w:b/>
          <w:szCs w:val="28"/>
          <w:highlight w:val="none"/>
        </w:rPr>
        <w:t>二、采购项目一览表</w:t>
      </w:r>
    </w:p>
    <w:p>
      <w:pPr>
        <w:spacing w:line="320" w:lineRule="exact"/>
        <w:ind w:left="-566" w:leftChars="-202" w:firstLine="236" w:firstLineChars="98"/>
        <w:rPr>
          <w:rFonts w:hint="eastAsia" w:ascii="宋体" w:hAnsi="宋体"/>
          <w:b/>
          <w:sz w:val="24"/>
          <w:highlight w:val="none"/>
        </w:rPr>
      </w:pPr>
      <w:r>
        <w:rPr>
          <w:rFonts w:hint="eastAsia" w:ascii="宋体" w:hAnsi="宋体"/>
          <w:b/>
          <w:sz w:val="24"/>
          <w:highlight w:val="none"/>
        </w:rPr>
        <w:t xml:space="preserve">   </w:t>
      </w:r>
    </w:p>
    <w:tbl>
      <w:tblPr>
        <w:tblStyle w:val="11"/>
        <w:tblW w:w="4998" w:type="pct"/>
        <w:tblInd w:w="0" w:type="dxa"/>
        <w:tblLayout w:type="autofit"/>
        <w:tblCellMar>
          <w:top w:w="0" w:type="dxa"/>
          <w:left w:w="108" w:type="dxa"/>
          <w:bottom w:w="0" w:type="dxa"/>
          <w:right w:w="108" w:type="dxa"/>
        </w:tblCellMar>
      </w:tblPr>
      <w:tblGrid>
        <w:gridCol w:w="4297"/>
        <w:gridCol w:w="2828"/>
        <w:gridCol w:w="1096"/>
        <w:gridCol w:w="1290"/>
      </w:tblGrid>
      <w:tr>
        <w:tblPrEx>
          <w:tblCellMar>
            <w:top w:w="0" w:type="dxa"/>
            <w:left w:w="108" w:type="dxa"/>
            <w:bottom w:w="0" w:type="dxa"/>
            <w:right w:w="108" w:type="dxa"/>
          </w:tblCellMar>
        </w:tblPrEx>
        <w:trPr>
          <w:trHeight w:val="497"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项目名称</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项目内容及技术要求</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数量</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控制价</w:t>
            </w:r>
          </w:p>
        </w:tc>
      </w:tr>
      <w:tr>
        <w:tblPrEx>
          <w:tblCellMar>
            <w:top w:w="0" w:type="dxa"/>
            <w:left w:w="108" w:type="dxa"/>
            <w:bottom w:w="0" w:type="dxa"/>
            <w:right w:w="108" w:type="dxa"/>
          </w:tblCellMar>
        </w:tblPrEx>
        <w:trPr>
          <w:trHeight w:val="871"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highlight w:val="none"/>
                <w:lang w:eastAsia="zh-CN"/>
              </w:rPr>
            </w:pPr>
            <w:r>
              <w:rPr>
                <w:rFonts w:hint="eastAsia" w:ascii="宋体" w:hAnsi="宋体"/>
                <w:sz w:val="24"/>
                <w:highlight w:val="none"/>
                <w:lang w:eastAsia="zh-CN"/>
              </w:rPr>
              <w:t>安全国防教育</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详见项目报价表</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1项</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lang w:val="en-US" w:eastAsia="zh-CN"/>
              </w:rPr>
              <w:t>13</w:t>
            </w:r>
            <w:r>
              <w:rPr>
                <w:rFonts w:hint="eastAsia" w:ascii="宋体" w:hAnsi="宋体"/>
                <w:sz w:val="24"/>
                <w:highlight w:val="none"/>
              </w:rPr>
              <w:t>万元</w:t>
            </w:r>
          </w:p>
        </w:tc>
      </w:tr>
    </w:tbl>
    <w:p>
      <w:pPr>
        <w:spacing w:line="320" w:lineRule="exact"/>
        <w:rPr>
          <w:rFonts w:hint="eastAsia" w:ascii="宋体" w:hAnsi="宋体"/>
          <w:b/>
          <w:sz w:val="24"/>
          <w:highlight w:val="none"/>
        </w:rPr>
      </w:pPr>
    </w:p>
    <w:p>
      <w:pPr>
        <w:spacing w:line="320" w:lineRule="exact"/>
        <w:ind w:left="-566" w:leftChars="-202" w:firstLine="477" w:firstLineChars="198"/>
        <w:rPr>
          <w:rFonts w:hint="eastAsia" w:ascii="宋体" w:hAnsi="宋体"/>
          <w:b/>
          <w:sz w:val="24"/>
          <w:highlight w:val="none"/>
        </w:rPr>
      </w:pPr>
      <w:r>
        <w:rPr>
          <w:rFonts w:hint="eastAsia" w:ascii="宋体" w:hAnsi="宋体"/>
          <w:b/>
          <w:sz w:val="24"/>
          <w:highlight w:val="none"/>
        </w:rPr>
        <w:t>注：项目报价表详见附件2。</w:t>
      </w:r>
    </w:p>
    <w:p>
      <w:pPr>
        <w:keepLines/>
        <w:pageBreakBefore/>
        <w:spacing w:before="240" w:line="320" w:lineRule="exact"/>
        <w:jc w:val="center"/>
        <w:outlineLvl w:val="1"/>
        <w:rPr>
          <w:rFonts w:hint="eastAsia" w:ascii="宋体" w:hAnsi="宋体"/>
          <w:b/>
          <w:szCs w:val="28"/>
          <w:highlight w:val="none"/>
        </w:rPr>
      </w:pPr>
      <w:r>
        <w:rPr>
          <w:rFonts w:hint="eastAsia" w:ascii="宋体" w:hAnsi="宋体"/>
          <w:b/>
          <w:szCs w:val="28"/>
          <w:highlight w:val="none"/>
        </w:rPr>
        <w:t>三、采购项目须知</w:t>
      </w:r>
    </w:p>
    <w:p>
      <w:pPr>
        <w:spacing w:line="320" w:lineRule="exact"/>
        <w:ind w:left="-566" w:leftChars="-202" w:firstLine="236" w:firstLineChars="98"/>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一、项目要求</w:t>
      </w:r>
    </w:p>
    <w:p>
      <w:pPr>
        <w:spacing w:line="360" w:lineRule="auto"/>
        <w:ind w:firstLine="480" w:firstLineChars="200"/>
        <w:rPr>
          <w:rFonts w:hint="eastAsia" w:ascii="宋体" w:hAnsi="宋体"/>
          <w:b/>
          <w:sz w:val="24"/>
          <w:highlight w:val="none"/>
        </w:rPr>
      </w:pPr>
      <w:r>
        <w:rPr>
          <w:rFonts w:hint="eastAsia" w:ascii="宋体" w:hAnsi="宋体"/>
          <w:sz w:val="24"/>
          <w:highlight w:val="none"/>
        </w:rPr>
        <w:t>1、本项目为整体采购,采购响应供应商应按报价一览表中的所有内容进行完整的采购响应报价，</w:t>
      </w:r>
      <w:r>
        <w:rPr>
          <w:rFonts w:hint="eastAsia" w:ascii="宋体" w:hAnsi="宋体"/>
          <w:b/>
          <w:sz w:val="24"/>
          <w:highlight w:val="none"/>
        </w:rPr>
        <w:t>本项目第一次报价即最终报价，不接受二次报价</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2、服务期：</w:t>
      </w:r>
      <w:r>
        <w:rPr>
          <w:rFonts w:hint="eastAsia" w:ascii="宋体" w:hAnsi="宋体"/>
          <w:sz w:val="24"/>
          <w:highlight w:val="none"/>
          <w:lang w:eastAsia="zh-CN"/>
        </w:rPr>
        <w:t>本项目的服务期</w:t>
      </w:r>
      <w:r>
        <w:rPr>
          <w:rFonts w:hint="eastAsia" w:ascii="宋体" w:hAnsi="宋体"/>
          <w:color w:val="auto"/>
          <w:sz w:val="24"/>
          <w:highlight w:val="none"/>
          <w:lang w:eastAsia="zh-CN"/>
        </w:rPr>
        <w:t>为</w:t>
      </w:r>
      <w:r>
        <w:rPr>
          <w:rFonts w:hint="eastAsia" w:ascii="宋体" w:hAnsi="宋体"/>
          <w:color w:val="auto"/>
          <w:sz w:val="24"/>
          <w:highlight w:val="none"/>
          <w:lang w:val="en-US" w:eastAsia="zh-CN"/>
        </w:rPr>
        <w:t>自合同签订之日起至服务履行完毕后</w:t>
      </w:r>
      <w:r>
        <w:rPr>
          <w:rFonts w:hint="eastAsia" w:ascii="宋体" w:hAnsi="宋体"/>
          <w:color w:val="auto"/>
          <w:sz w:val="24"/>
          <w:highlight w:val="none"/>
          <w:lang w:eastAsia="zh-CN"/>
        </w:rPr>
        <w:t>结束</w:t>
      </w:r>
      <w:r>
        <w:rPr>
          <w:rFonts w:hint="eastAsia" w:ascii="宋体" w:hAnsi="宋体"/>
          <w:color w:val="auto"/>
          <w:sz w:val="24"/>
          <w:highlight w:val="none"/>
        </w:rPr>
        <w:t>，供</w:t>
      </w:r>
      <w:r>
        <w:rPr>
          <w:rFonts w:hint="eastAsia" w:ascii="宋体" w:hAnsi="宋体"/>
          <w:color w:val="auto"/>
          <w:sz w:val="24"/>
        </w:rPr>
        <w:t>应</w:t>
      </w:r>
      <w:r>
        <w:rPr>
          <w:rFonts w:hint="eastAsia" w:ascii="宋体" w:hAnsi="宋体"/>
          <w:sz w:val="24"/>
        </w:rPr>
        <w:t>商递交采购响应文件即视为对此已作出承诺。</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服务</w:t>
      </w:r>
      <w:r>
        <w:rPr>
          <w:rFonts w:hint="eastAsia" w:ascii="宋体" w:hAnsi="宋体"/>
          <w:sz w:val="24"/>
          <w:highlight w:val="none"/>
        </w:rPr>
        <w:t>地点：厦门技师学院范围内采购人指定地点。</w:t>
      </w:r>
    </w:p>
    <w:p>
      <w:pPr>
        <w:spacing w:line="360" w:lineRule="auto"/>
        <w:rPr>
          <w:rFonts w:hint="eastAsia" w:ascii="宋体" w:hAnsi="宋体"/>
          <w:b/>
          <w:sz w:val="24"/>
          <w:highlight w:val="none"/>
        </w:rPr>
      </w:pPr>
      <w:r>
        <w:rPr>
          <w:rFonts w:hint="eastAsia" w:ascii="宋体" w:hAnsi="宋体"/>
          <w:b/>
          <w:sz w:val="24"/>
          <w:highlight w:val="none"/>
        </w:rPr>
        <w:t>采购响应文件要求，须提供材料：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3、厦门技师学院</w:t>
      </w:r>
      <w:r>
        <w:rPr>
          <w:rFonts w:hint="eastAsia" w:ascii="宋体" w:hAnsi="宋体"/>
          <w:sz w:val="24"/>
          <w:highlight w:val="none"/>
          <w:lang w:eastAsia="zh-CN"/>
        </w:rPr>
        <w:t>安全国防教育</w:t>
      </w:r>
      <w:r>
        <w:rPr>
          <w:rFonts w:hint="eastAsia" w:ascii="宋体" w:hAnsi="宋体"/>
          <w:sz w:val="24"/>
          <w:highlight w:val="none"/>
        </w:rPr>
        <w:t>项目报价表并加盖公章。</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4、</w:t>
      </w:r>
      <w:r>
        <w:rPr>
          <w:rFonts w:hint="eastAsia" w:ascii="宋体" w:hAnsi="宋体" w:cs="Arial"/>
          <w:sz w:val="24"/>
          <w:highlight w:val="none"/>
        </w:rPr>
        <w:t>成交供应商在服务过程中若有出现安全事故，其责任及相应的赔偿均由成交供应商自行承担，采购人不承担所有责任及义务</w:t>
      </w:r>
      <w:bookmarkStart w:id="16" w:name="_GoBack"/>
      <w:bookmarkEnd w:id="16"/>
      <w:r>
        <w:rPr>
          <w:rFonts w:hint="eastAsia" w:ascii="宋体" w:hAnsi="宋体" w:cs="Arial"/>
          <w:sz w:val="24"/>
          <w:highlight w:val="none"/>
        </w:rPr>
        <w:t>。</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cs="Arial"/>
          <w:sz w:val="24"/>
          <w:highlight w:val="none"/>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highlight w:val="none"/>
          <w:lang w:val="en-US" w:eastAsia="zh-CN"/>
        </w:rPr>
        <w:t>需</w:t>
      </w:r>
      <w:r>
        <w:rPr>
          <w:rFonts w:hint="eastAsia" w:ascii="宋体" w:hAnsi="宋体" w:cs="Arial"/>
          <w:b/>
          <w:sz w:val="24"/>
          <w:highlight w:val="none"/>
        </w:rPr>
        <w:t>提供</w:t>
      </w:r>
      <w:r>
        <w:rPr>
          <w:rFonts w:hint="eastAsia" w:ascii="宋体" w:hAnsi="宋体"/>
          <w:b/>
          <w:sz w:val="24"/>
          <w:highlight w:val="none"/>
        </w:rPr>
        <w:t>书面声明或承诺书。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6、成交供应商须严格按照</w:t>
      </w:r>
      <w:bookmarkStart w:id="8" w:name="_Hlk54506677"/>
      <w:r>
        <w:rPr>
          <w:rFonts w:hint="eastAsia" w:ascii="宋体" w:hAnsi="宋体"/>
          <w:sz w:val="24"/>
          <w:highlight w:val="none"/>
        </w:rPr>
        <w:t>报价清单</w:t>
      </w:r>
      <w:bookmarkEnd w:id="8"/>
      <w:r>
        <w:rPr>
          <w:rFonts w:hint="eastAsia" w:ascii="宋体" w:hAnsi="宋体"/>
          <w:sz w:val="24"/>
          <w:highlight w:val="none"/>
        </w:rPr>
        <w:t>中的要求提供</w:t>
      </w:r>
      <w:r>
        <w:rPr>
          <w:rFonts w:hint="eastAsia" w:ascii="宋体" w:hAnsi="宋体"/>
          <w:sz w:val="24"/>
          <w:highlight w:val="none"/>
          <w:lang w:eastAsia="zh-CN"/>
        </w:rPr>
        <w:t>安全国防教育</w:t>
      </w:r>
      <w:r>
        <w:rPr>
          <w:rFonts w:hint="eastAsia" w:ascii="宋体" w:hAnsi="宋体"/>
          <w:sz w:val="24"/>
          <w:highlight w:val="none"/>
        </w:rPr>
        <w:t>服务，</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供承诺书。</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val="en-US" w:eastAsia="zh-CN"/>
        </w:rPr>
        <w:t>应具有开展军事素养训练、国防教育或类似课程的实施经验，需提供至少3个同类项目业绩证明（附完整合同</w:t>
      </w:r>
      <w:r>
        <w:rPr>
          <w:rFonts w:hint="eastAsia" w:ascii="宋体" w:hAnsi="宋体"/>
          <w:color w:val="auto"/>
          <w:sz w:val="24"/>
          <w:lang w:val="en-US" w:eastAsia="zh-CN"/>
        </w:rPr>
        <w:t>复印件或项目验</w:t>
      </w:r>
      <w:r>
        <w:rPr>
          <w:rFonts w:hint="eastAsia" w:ascii="宋体" w:hAnsi="宋体"/>
          <w:sz w:val="24"/>
          <w:lang w:val="en-US" w:eastAsia="zh-CN"/>
        </w:rPr>
        <w:t>收证明）。</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w:t>
      </w:r>
      <w:r>
        <w:rPr>
          <w:rFonts w:hint="eastAsia" w:ascii="宋体" w:hAnsi="宋体"/>
          <w:sz w:val="24"/>
        </w:rPr>
        <w:t>采购响应供应商</w:t>
      </w:r>
      <w:r>
        <w:rPr>
          <w:rFonts w:hint="eastAsia" w:ascii="宋体" w:hAnsi="宋体"/>
          <w:sz w:val="24"/>
          <w:lang w:val="en-US" w:eastAsia="zh-CN"/>
        </w:rPr>
        <w:t>应在符合国家国防教育政策前提下，针对本项目的服务内容提供完整的课程方案，涵盖军事理论、军事技能、军事拓展等内容，并针对职业学生特点融入纪律培养、团队协作、职业素养提升等内容。</w:t>
      </w:r>
    </w:p>
    <w:p>
      <w:pPr>
        <w:spacing w:line="360" w:lineRule="auto"/>
        <w:ind w:firstLine="480" w:firstLineChars="200"/>
        <w:rPr>
          <w:rFonts w:hint="eastAsia" w:ascii="宋体" w:hAnsi="宋体" w:eastAsia="宋体" w:cs="Arial"/>
          <w:b/>
          <w:color w:val="auto"/>
          <w:sz w:val="24"/>
          <w:highlight w:val="none"/>
          <w:lang w:val="en-US" w:eastAsia="zh-CN"/>
        </w:rPr>
      </w:pPr>
      <w:r>
        <w:rPr>
          <w:rFonts w:hint="eastAsia" w:ascii="宋体" w:hAnsi="宋体"/>
          <w:sz w:val="24"/>
          <w:lang w:val="en-US" w:eastAsia="zh-CN"/>
        </w:rPr>
        <w:t>9、</w:t>
      </w:r>
      <w:r>
        <w:rPr>
          <w:rFonts w:hint="eastAsia" w:ascii="宋体" w:hAnsi="宋体"/>
          <w:sz w:val="24"/>
        </w:rPr>
        <w:t>采购响应供应商</w:t>
      </w:r>
      <w:r>
        <w:rPr>
          <w:rFonts w:hint="eastAsia" w:ascii="宋体" w:hAnsi="宋体"/>
          <w:sz w:val="24"/>
          <w:lang w:val="en-US" w:eastAsia="zh-CN"/>
        </w:rPr>
        <w:t>针对本项目提供的服务人员需具备一定的军事常识及军事技能(如退伍军人、预备役军官、警察学院毕业生</w:t>
      </w:r>
      <w:r>
        <w:rPr>
          <w:rFonts w:hint="eastAsia" w:ascii="宋体" w:hAnsi="宋体"/>
          <w:color w:val="auto"/>
          <w:sz w:val="24"/>
          <w:lang w:val="en-US" w:eastAsia="zh-CN"/>
        </w:rPr>
        <w:t>等)，</w:t>
      </w:r>
      <w:r>
        <w:rPr>
          <w:rFonts w:hint="eastAsia" w:ascii="宋体" w:hAnsi="宋体" w:cs="Arial"/>
          <w:b/>
          <w:color w:val="auto"/>
          <w:sz w:val="24"/>
          <w:highlight w:val="none"/>
          <w:lang w:val="en-US" w:eastAsia="zh-CN"/>
        </w:rPr>
        <w:t>需</w:t>
      </w:r>
      <w:r>
        <w:rPr>
          <w:rFonts w:hint="eastAsia" w:ascii="宋体" w:hAnsi="宋体" w:cs="Arial"/>
          <w:b/>
          <w:color w:val="auto"/>
          <w:sz w:val="24"/>
          <w:highlight w:val="none"/>
        </w:rPr>
        <w:t>提供书面声明或承诺书</w:t>
      </w:r>
      <w:r>
        <w:rPr>
          <w:rFonts w:hint="eastAsia" w:ascii="宋体" w:hAnsi="宋体" w:cs="Arial"/>
          <w:b/>
          <w:color w:val="auto"/>
          <w:sz w:val="2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10</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hint="eastAsia" w:ascii="宋体" w:hAnsi="宋体"/>
          <w:b/>
          <w:sz w:val="24"/>
          <w:highlight w:val="none"/>
        </w:rPr>
      </w:pPr>
      <w:r>
        <w:rPr>
          <w:rFonts w:hint="eastAsia" w:ascii="宋体" w:hAnsi="宋体" w:cs="Arial"/>
          <w:b/>
          <w:sz w:val="24"/>
          <w:highlight w:val="none"/>
        </w:rPr>
        <w:t>备注：</w:t>
      </w:r>
      <w:r>
        <w:rPr>
          <w:rFonts w:hint="eastAsia" w:ascii="宋体" w:hAnsi="宋体"/>
          <w:b/>
          <w:sz w:val="24"/>
          <w:highlight w:val="none"/>
        </w:rPr>
        <w:t>采购响应供应商不满足上述规定的基本资格条件或提供资格证明文件不全的，将视为未完全响应。原件备查。</w:t>
      </w:r>
    </w:p>
    <w:p>
      <w:pPr>
        <w:spacing w:line="360" w:lineRule="auto"/>
        <w:rPr>
          <w:rFonts w:hint="eastAsia" w:ascii="宋体" w:hAnsi="宋体"/>
          <w:b/>
          <w:sz w:val="24"/>
          <w:highlight w:val="none"/>
        </w:rPr>
      </w:pPr>
      <w:r>
        <w:rPr>
          <w:rFonts w:hint="eastAsia" w:ascii="宋体" w:hAnsi="宋体"/>
          <w:b/>
          <w:sz w:val="24"/>
          <w:highlight w:val="none"/>
        </w:rPr>
        <w:t>其他要求：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1、本项目不接受联合体报价。</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2、采购响应文件应密封、加盖采购响应</w:t>
      </w:r>
      <w:r>
        <w:rPr>
          <w:rFonts w:hint="eastAsia" w:ascii="宋体" w:hAnsi="宋体" w:cs="Arial"/>
          <w:sz w:val="24"/>
          <w:highlight w:val="none"/>
        </w:rPr>
        <w:t>供应商公章，并在密封面注明采购项目名称。未按要求提供或资料提供不齐全视为未完全响应。</w:t>
      </w:r>
    </w:p>
    <w:p>
      <w:pPr>
        <w:spacing w:line="360" w:lineRule="auto"/>
        <w:rPr>
          <w:rFonts w:hint="eastAsia" w:ascii="宋体" w:hAnsi="宋体"/>
          <w:b/>
          <w:sz w:val="24"/>
          <w:highlight w:val="none"/>
        </w:rPr>
      </w:pPr>
      <w:r>
        <w:rPr>
          <w:rFonts w:hint="eastAsia" w:ascii="宋体" w:hAnsi="宋体"/>
          <w:b/>
          <w:sz w:val="24"/>
          <w:highlight w:val="none"/>
        </w:rPr>
        <w:t>二、报价要求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hint="eastAsia" w:ascii="宋体" w:hAnsi="宋体" w:cs="Arial"/>
          <w:sz w:val="24"/>
          <w:highlight w:val="none"/>
        </w:rPr>
      </w:pPr>
      <w:r>
        <w:rPr>
          <w:rFonts w:hint="eastAsia" w:ascii="宋体" w:hAnsi="宋体"/>
          <w:bCs/>
          <w:sz w:val="24"/>
          <w:highlight w:val="none"/>
        </w:rPr>
        <w:t>2、</w:t>
      </w:r>
      <w:r>
        <w:rPr>
          <w:rFonts w:hint="eastAsia" w:ascii="宋体" w:hAnsi="宋体" w:cs="Arial"/>
          <w:sz w:val="24"/>
          <w:highlight w:val="none"/>
        </w:rPr>
        <w:t>报价以人民币为货币单位，超过控制价视为无效报价。</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3、</w:t>
      </w:r>
      <w:r>
        <w:rPr>
          <w:rFonts w:hint="eastAsia" w:ascii="宋体" w:hAnsi="宋体"/>
          <w:sz w:val="24"/>
          <w:highlight w:val="none"/>
        </w:rPr>
        <w:t>采购响应</w:t>
      </w:r>
      <w:r>
        <w:rPr>
          <w:rFonts w:hint="eastAsia" w:ascii="宋体" w:hAnsi="宋体" w:cs="Arial"/>
          <w:sz w:val="24"/>
          <w:highlight w:val="none"/>
        </w:rPr>
        <w:t>供应商单价报价中漏报、少报的费用，视为此项费用已隐含在</w:t>
      </w:r>
      <w:r>
        <w:rPr>
          <w:rFonts w:hint="eastAsia" w:ascii="宋体" w:hAnsi="宋体"/>
          <w:sz w:val="24"/>
          <w:highlight w:val="none"/>
        </w:rPr>
        <w:t>采购响应</w:t>
      </w:r>
      <w:r>
        <w:rPr>
          <w:rFonts w:hint="eastAsia" w:ascii="宋体" w:hAnsi="宋体" w:cs="Arial"/>
          <w:sz w:val="24"/>
          <w:highlight w:val="none"/>
        </w:rPr>
        <w:t>报价中，成交后不得再向采购人收取任何费用。</w:t>
      </w:r>
    </w:p>
    <w:p>
      <w:pPr>
        <w:spacing w:line="360" w:lineRule="auto"/>
        <w:jc w:val="left"/>
        <w:rPr>
          <w:rFonts w:hint="eastAsia" w:ascii="宋体" w:hAnsi="宋体"/>
          <w:b/>
          <w:sz w:val="24"/>
          <w:highlight w:val="none"/>
        </w:rPr>
      </w:pPr>
      <w:r>
        <w:rPr>
          <w:rFonts w:hint="eastAsia" w:ascii="宋体" w:hAnsi="宋体"/>
          <w:b/>
          <w:sz w:val="24"/>
          <w:highlight w:val="none"/>
        </w:rPr>
        <w:t>三、评审规则、标准</w:t>
      </w:r>
    </w:p>
    <w:p>
      <w:pPr>
        <w:spacing w:line="360" w:lineRule="auto"/>
        <w:jc w:val="left"/>
        <w:rPr>
          <w:rFonts w:hint="eastAsia" w:ascii="宋体" w:hAnsi="宋体"/>
          <w:b/>
          <w:sz w:val="24"/>
          <w:highlight w:val="none"/>
        </w:rPr>
      </w:pPr>
      <w:r>
        <w:rPr>
          <w:rFonts w:hint="eastAsia" w:ascii="宋体" w:hAnsi="宋体"/>
          <w:b/>
          <w:sz w:val="24"/>
          <w:highlight w:val="none"/>
        </w:rPr>
        <w:t>（一）评审规则</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3、首次采购须满足符合资格性、符合性审查要求的响应供应商不少于三家，少于三家的，本次采购工作废止，并重新组织采购。</w:t>
      </w:r>
      <w:r>
        <w:rPr>
          <w:rFonts w:hint="eastAsia" w:ascii="宋体" w:hAnsi="宋体"/>
          <w:bCs/>
          <w:sz w:val="24"/>
          <w:highlight w:val="none"/>
          <w:lang w:val="en-US" w:eastAsia="zh-CN"/>
        </w:rPr>
        <w:t>二次采购时，</w:t>
      </w:r>
      <w:r>
        <w:rPr>
          <w:rFonts w:hint="eastAsia" w:ascii="宋体" w:hAnsi="宋体"/>
          <w:bCs/>
          <w:sz w:val="24"/>
          <w:highlight w:val="none"/>
        </w:rPr>
        <w:t>符合资格性、符合性审查要求的响应供应商少于三家，可按照评审标准组织评审并确定成交供应商。</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4、评审小组完成资格性、符合性审查之后，方可开启最后报价。</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hint="eastAsia" w:ascii="宋体" w:hAnsi="宋体"/>
          <w:b/>
          <w:sz w:val="24"/>
          <w:highlight w:val="none"/>
        </w:rPr>
      </w:pPr>
      <w:r>
        <w:rPr>
          <w:rFonts w:hint="eastAsia" w:ascii="宋体" w:hAnsi="宋体"/>
          <w:b/>
          <w:sz w:val="24"/>
          <w:highlight w:val="none"/>
        </w:rPr>
        <w:t>（二）评审标准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3、本单位不承诺最低投标价的供应商为成交供应商；对供应商本单位没有义务做出任何解释。</w:t>
      </w:r>
    </w:p>
    <w:p>
      <w:pPr>
        <w:spacing w:line="360" w:lineRule="auto"/>
        <w:jc w:val="left"/>
        <w:rPr>
          <w:rFonts w:hint="eastAsia" w:ascii="宋体" w:hAnsi="宋体"/>
          <w:b/>
          <w:sz w:val="24"/>
          <w:highlight w:val="none"/>
        </w:rPr>
      </w:pPr>
      <w:r>
        <w:rPr>
          <w:rFonts w:hint="eastAsia" w:ascii="宋体" w:hAnsi="宋体"/>
          <w:b/>
          <w:sz w:val="24"/>
          <w:highlight w:val="none"/>
        </w:rPr>
        <w:t>四、验收标准</w:t>
      </w:r>
    </w:p>
    <w:p>
      <w:pPr>
        <w:tabs>
          <w:tab w:val="left" w:pos="8640"/>
        </w:tabs>
        <w:spacing w:line="360" w:lineRule="auto"/>
        <w:ind w:right="-42" w:rightChars="-15" w:firstLine="600" w:firstLineChars="250"/>
        <w:jc w:val="left"/>
        <w:rPr>
          <w:rFonts w:hint="eastAsia" w:ascii="宋体" w:hAnsi="宋体" w:cs="Arial"/>
          <w:sz w:val="24"/>
          <w:highlight w:val="none"/>
        </w:rPr>
      </w:pPr>
      <w:bookmarkStart w:id="9" w:name="_Toc361840722"/>
      <w:bookmarkStart w:id="10" w:name="_Toc363578334"/>
      <w:bookmarkStart w:id="11" w:name="_Toc415216386"/>
      <w:bookmarkStart w:id="12" w:name="_Toc363578335"/>
      <w:bookmarkStart w:id="13" w:name="_Toc415216389"/>
      <w:bookmarkStart w:id="14" w:name="_Toc361840725"/>
      <w:r>
        <w:rPr>
          <w:rFonts w:hint="eastAsia" w:ascii="宋体" w:hAnsi="宋体" w:cs="Arial"/>
          <w:sz w:val="24"/>
          <w:highlight w:val="none"/>
        </w:rPr>
        <w:t>1、采购人根据采购文件、</w:t>
      </w:r>
      <w:r>
        <w:rPr>
          <w:rFonts w:hint="eastAsia" w:ascii="宋体" w:hAnsi="宋体"/>
          <w:sz w:val="24"/>
          <w:highlight w:val="none"/>
        </w:rPr>
        <w:t>采购响应</w:t>
      </w:r>
      <w:r>
        <w:rPr>
          <w:rFonts w:hint="eastAsia" w:ascii="宋体" w:hAnsi="宋体" w:cs="Arial"/>
          <w:sz w:val="24"/>
          <w:highlight w:val="none"/>
        </w:rPr>
        <w:t>文件、供货合同，服务要求以及国家有关的质量规范、标准规定进行服务验收。</w:t>
      </w:r>
      <w:r>
        <w:rPr>
          <w:rFonts w:hint="eastAsia" w:ascii="宋体" w:hAnsi="宋体"/>
          <w:bCs/>
          <w:sz w:val="24"/>
          <w:highlight w:val="none"/>
        </w:rPr>
        <w:t>本</w:t>
      </w:r>
      <w:r>
        <w:rPr>
          <w:rFonts w:hint="eastAsia" w:ascii="宋体" w:hAnsi="宋体" w:cs="Arial"/>
          <w:sz w:val="24"/>
          <w:highlight w:val="none"/>
        </w:rPr>
        <w:t>采购文件、</w:t>
      </w:r>
      <w:r>
        <w:rPr>
          <w:rFonts w:hint="eastAsia" w:ascii="宋体" w:hAnsi="宋体"/>
          <w:sz w:val="24"/>
          <w:highlight w:val="none"/>
        </w:rPr>
        <w:t>采购响应</w:t>
      </w:r>
      <w:r>
        <w:rPr>
          <w:rFonts w:hint="eastAsia" w:ascii="宋体" w:hAnsi="宋体" w:cs="Arial"/>
          <w:sz w:val="24"/>
          <w:highlight w:val="none"/>
        </w:rPr>
        <w:t>文件、合同、服务要求及国家有关的质量规范、标准规定，均为本采购项目的验收依据。</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hint="eastAsia" w:ascii="宋体" w:hAnsi="宋体"/>
          <w:b/>
          <w:sz w:val="24"/>
          <w:highlight w:val="none"/>
        </w:rPr>
      </w:pPr>
      <w:r>
        <w:rPr>
          <w:rFonts w:hint="eastAsia" w:ascii="宋体" w:hAnsi="宋体" w:cs="Arial"/>
          <w:sz w:val="24"/>
          <w:highlight w:val="none"/>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4、若中标供应商未按本项目所要求进行服务（包括但不限于超出交付期交付服务、未履行服务承诺），首次出现以上情况者，</w:t>
      </w:r>
      <w:r>
        <w:rPr>
          <w:rFonts w:hint="eastAsia" w:ascii="宋体" w:hAnsi="宋体" w:cs="Arial"/>
          <w:sz w:val="24"/>
          <w:highlight w:val="none"/>
          <w:lang w:eastAsia="zh-CN"/>
        </w:rPr>
        <w:t>给与</w:t>
      </w:r>
      <w:r>
        <w:rPr>
          <w:rFonts w:hint="eastAsia" w:ascii="宋体" w:hAnsi="宋体" w:cs="Arial"/>
          <w:sz w:val="24"/>
          <w:highlight w:val="none"/>
        </w:rPr>
        <w:t>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b/>
          <w:sz w:val="24"/>
          <w:highlight w:val="none"/>
        </w:rPr>
      </w:pPr>
      <w:r>
        <w:rPr>
          <w:rFonts w:hint="eastAsia" w:ascii="宋体" w:hAnsi="宋体"/>
          <w:b/>
          <w:sz w:val="24"/>
          <w:highlight w:val="none"/>
        </w:rPr>
        <w:t>五、服务期</w:t>
      </w:r>
    </w:p>
    <w:p>
      <w:pPr>
        <w:spacing w:line="360" w:lineRule="auto"/>
        <w:ind w:firstLine="480" w:firstLineChars="200"/>
        <w:jc w:val="left"/>
        <w:rPr>
          <w:rFonts w:hint="eastAsia" w:ascii="宋体" w:hAnsi="宋体"/>
          <w:sz w:val="24"/>
        </w:rPr>
      </w:pPr>
      <w:r>
        <w:rPr>
          <w:rFonts w:hint="eastAsia" w:ascii="宋体" w:hAnsi="宋体"/>
          <w:sz w:val="24"/>
          <w:highlight w:val="none"/>
          <w:lang w:eastAsia="zh-CN"/>
        </w:rPr>
        <w:t>本项目的服务期</w:t>
      </w:r>
      <w:r>
        <w:rPr>
          <w:rFonts w:hint="eastAsia" w:ascii="宋体" w:hAnsi="宋体"/>
          <w:color w:val="auto"/>
          <w:sz w:val="24"/>
          <w:highlight w:val="none"/>
          <w:lang w:eastAsia="zh-CN"/>
        </w:rPr>
        <w:t>为</w:t>
      </w:r>
      <w:r>
        <w:rPr>
          <w:rFonts w:hint="eastAsia" w:ascii="宋体" w:hAnsi="宋体"/>
          <w:color w:val="auto"/>
          <w:sz w:val="24"/>
          <w:highlight w:val="none"/>
          <w:lang w:val="en-US" w:eastAsia="zh-CN"/>
        </w:rPr>
        <w:t>自合同签订之日起至服务履行完毕后</w:t>
      </w:r>
      <w:r>
        <w:rPr>
          <w:rFonts w:hint="eastAsia" w:ascii="宋体" w:hAnsi="宋体"/>
          <w:color w:val="auto"/>
          <w:sz w:val="24"/>
          <w:highlight w:val="none"/>
          <w:lang w:eastAsia="zh-CN"/>
        </w:rPr>
        <w:t>结束</w:t>
      </w:r>
      <w:r>
        <w:rPr>
          <w:rFonts w:hint="eastAsia" w:ascii="宋体" w:hAnsi="宋体"/>
          <w:color w:val="auto"/>
          <w:sz w:val="24"/>
          <w:highlight w:val="none"/>
        </w:rPr>
        <w:t>，供</w:t>
      </w:r>
      <w:r>
        <w:rPr>
          <w:rFonts w:hint="eastAsia" w:ascii="宋体" w:hAnsi="宋体"/>
          <w:color w:val="auto"/>
          <w:sz w:val="24"/>
        </w:rPr>
        <w:t>应</w:t>
      </w:r>
      <w:r>
        <w:rPr>
          <w:rFonts w:hint="eastAsia" w:ascii="宋体" w:hAnsi="宋体"/>
          <w:sz w:val="24"/>
        </w:rPr>
        <w:t>商递交采购响应文件即视为对此已作出承诺。</w:t>
      </w:r>
    </w:p>
    <w:p>
      <w:pPr>
        <w:spacing w:line="360" w:lineRule="auto"/>
        <w:jc w:val="left"/>
        <w:rPr>
          <w:rFonts w:hint="eastAsia" w:ascii="宋体" w:hAnsi="宋体"/>
          <w:b/>
          <w:sz w:val="24"/>
          <w:highlight w:val="none"/>
        </w:rPr>
      </w:pPr>
      <w:r>
        <w:rPr>
          <w:rFonts w:hint="eastAsia" w:ascii="宋体" w:hAnsi="宋体"/>
          <w:b/>
          <w:sz w:val="24"/>
          <w:highlight w:val="none"/>
        </w:rPr>
        <w:t>六、合同签订</w:t>
      </w:r>
      <w:bookmarkEnd w:id="12"/>
      <w:bookmarkEnd w:id="13"/>
      <w:bookmarkEnd w:id="14"/>
    </w:p>
    <w:p>
      <w:pPr>
        <w:spacing w:line="360" w:lineRule="auto"/>
        <w:ind w:firstLine="480" w:firstLineChars="200"/>
        <w:rPr>
          <w:rFonts w:hint="eastAsia" w:ascii="宋体" w:hAnsi="宋体"/>
          <w:sz w:val="24"/>
          <w:highlight w:val="none"/>
        </w:rPr>
      </w:pPr>
      <w:r>
        <w:rPr>
          <w:rFonts w:hint="eastAsia" w:ascii="宋体" w:hAnsi="宋体"/>
          <w:sz w:val="24"/>
          <w:highlight w:val="none"/>
        </w:rPr>
        <w:t>成交供应商中标后应在</w:t>
      </w:r>
      <w:r>
        <w:rPr>
          <w:rFonts w:hint="eastAsia" w:ascii="宋体" w:hAnsi="宋体"/>
          <w:sz w:val="24"/>
          <w:highlight w:val="none"/>
          <w:lang w:val="en-US" w:eastAsia="zh-CN"/>
        </w:rPr>
        <w:t>20</w:t>
      </w:r>
      <w:r>
        <w:rPr>
          <w:rFonts w:hint="eastAsia" w:ascii="宋体" w:hAnsi="宋体"/>
          <w:sz w:val="24"/>
          <w:highlight w:val="none"/>
        </w:rPr>
        <w:t>日内与采购单位签订合同，否则视为自动放弃中标权。采购文件条款、成交供应商的采购响应文件内容均为合同签订的基础。成交供应商应在合同签订后的</w:t>
      </w:r>
      <w:r>
        <w:rPr>
          <w:rFonts w:hint="eastAsia" w:ascii="宋体" w:hAnsi="宋体"/>
          <w:b/>
          <w:sz w:val="24"/>
          <w:highlight w:val="none"/>
        </w:rPr>
        <w:t>两日</w:t>
      </w:r>
      <w:r>
        <w:rPr>
          <w:rFonts w:hint="eastAsia" w:ascii="宋体" w:hAnsi="宋体"/>
          <w:sz w:val="24"/>
          <w:highlight w:val="none"/>
        </w:rPr>
        <w:t>内将合同复印件送后勤保卫处备案。</w:t>
      </w:r>
      <w:bookmarkStart w:id="15" w:name="_Toc415216390"/>
    </w:p>
    <w:p>
      <w:pPr>
        <w:spacing w:line="360" w:lineRule="auto"/>
        <w:ind w:firstLine="480" w:firstLineChars="200"/>
        <w:rPr>
          <w:highlight w:val="none"/>
        </w:rPr>
      </w:pPr>
      <w:r>
        <w:rPr>
          <w:rFonts w:hint="eastAsia" w:ascii="宋体" w:hAnsi="宋体" w:cs="Arial"/>
          <w:sz w:val="24"/>
          <w:highlight w:val="none"/>
        </w:rPr>
        <w:t>若在签订合同时，发现成交供应商有提供虚假材料谋取成交等违法违规行为，将取消其成交供应商资格，并按相关规定处罚；给采购人造成损失的，还必须进行赔偿并负相关责任。</w:t>
      </w:r>
    </w:p>
    <w:p>
      <w:pPr>
        <w:numPr>
          <w:ilvl w:val="0"/>
          <w:numId w:val="1"/>
        </w:numPr>
        <w:spacing w:line="360" w:lineRule="auto"/>
        <w:jc w:val="left"/>
        <w:rPr>
          <w:rFonts w:hint="eastAsia" w:ascii="宋体" w:hAnsi="宋体"/>
          <w:b/>
          <w:sz w:val="24"/>
          <w:highlight w:val="none"/>
        </w:rPr>
      </w:pPr>
      <w:r>
        <w:rPr>
          <w:rFonts w:hint="eastAsia" w:ascii="宋体" w:hAnsi="宋体"/>
          <w:b/>
          <w:sz w:val="24"/>
          <w:highlight w:val="none"/>
        </w:rPr>
        <w:t>付款方式</w:t>
      </w:r>
      <w:bookmarkEnd w:id="15"/>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双方根据合同约定方式付款。</w:t>
      </w:r>
    </w:p>
    <w:bookmarkEnd w:id="6"/>
    <w:bookmarkEnd w:id="7"/>
    <w:p>
      <w:pPr>
        <w:spacing w:line="360" w:lineRule="auto"/>
        <w:jc w:val="left"/>
        <w:rPr>
          <w:rFonts w:hint="eastAsia" w:ascii="宋体" w:hAnsi="宋体" w:cs="Arial"/>
          <w:sz w:val="24"/>
          <w:highlight w:val="none"/>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Ayz+CU4AEAAM8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ye&#10;tRkDNhRy67bxtMOwjZnooYs2/4kCOxQ9j2c91SExQc7rxdXybU1Si8ez6ikxREwflbcsGy032mWq&#10;0MD+EyYqRqGPIdltHBtb/n65WBIc0Nx1dN9k2kC9o+tLLnqj5Z02Jmdg7He3JrI95LsvX6ZEuP+E&#10;5SIbwGGKK0fTVAwK5AcnWToGUsXRY+C5BaskZ0bR28kWAUKTQJtLIqm0cdRBVnXSMVs7L49F3uKn&#10;ey49nmYyD9Lf+5L99A7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4HV11AAAAAYBAAAPAAAA&#10;AAAAAAEAIAAAACIAAABkcnMvZG93bnJldi54bWxQSwECFAAUAAAACACHTuJAMs/glOABAADPAwAA&#10;DgAAAAAAAAABACAAAAAjAQAAZHJzL2Uyb0RvYy54bWxQSwUGAAAAAAYABgBZAQAAdQU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6640"/>
    <w:multiLevelType w:val="singleLevel"/>
    <w:tmpl w:val="65BD66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706A9"/>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675DF"/>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4672E"/>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E4E7F"/>
    <w:rsid w:val="00901798"/>
    <w:rsid w:val="00912A63"/>
    <w:rsid w:val="00937319"/>
    <w:rsid w:val="009450E7"/>
    <w:rsid w:val="00967F80"/>
    <w:rsid w:val="00976230"/>
    <w:rsid w:val="0099779B"/>
    <w:rsid w:val="009A0715"/>
    <w:rsid w:val="009A6D91"/>
    <w:rsid w:val="009B7522"/>
    <w:rsid w:val="009C382C"/>
    <w:rsid w:val="009D0BEF"/>
    <w:rsid w:val="009E1C49"/>
    <w:rsid w:val="009F054B"/>
    <w:rsid w:val="00A0001F"/>
    <w:rsid w:val="00A13EC3"/>
    <w:rsid w:val="00A3765B"/>
    <w:rsid w:val="00A70C21"/>
    <w:rsid w:val="00A72407"/>
    <w:rsid w:val="00A74132"/>
    <w:rsid w:val="00A87E07"/>
    <w:rsid w:val="00A93C55"/>
    <w:rsid w:val="00A94931"/>
    <w:rsid w:val="00AB38E7"/>
    <w:rsid w:val="00AC708B"/>
    <w:rsid w:val="00AE7703"/>
    <w:rsid w:val="00AF2CC6"/>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BF473A"/>
    <w:rsid w:val="00C44778"/>
    <w:rsid w:val="00C52C96"/>
    <w:rsid w:val="00C84ADD"/>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2A2B"/>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723A95"/>
    <w:rsid w:val="029459FA"/>
    <w:rsid w:val="08127289"/>
    <w:rsid w:val="0A617164"/>
    <w:rsid w:val="0C294000"/>
    <w:rsid w:val="0DD31131"/>
    <w:rsid w:val="1021177C"/>
    <w:rsid w:val="10832E41"/>
    <w:rsid w:val="11BA47B3"/>
    <w:rsid w:val="1822283F"/>
    <w:rsid w:val="1C53602B"/>
    <w:rsid w:val="1CC5683F"/>
    <w:rsid w:val="1E3F41C3"/>
    <w:rsid w:val="1EB67ACC"/>
    <w:rsid w:val="1F1136BC"/>
    <w:rsid w:val="1F2A0D1A"/>
    <w:rsid w:val="204C02B7"/>
    <w:rsid w:val="2295691F"/>
    <w:rsid w:val="268B1F69"/>
    <w:rsid w:val="279A7B42"/>
    <w:rsid w:val="2B074752"/>
    <w:rsid w:val="2C82699F"/>
    <w:rsid w:val="2DC96409"/>
    <w:rsid w:val="2E200953"/>
    <w:rsid w:val="2E2A75B6"/>
    <w:rsid w:val="2F7B3F27"/>
    <w:rsid w:val="32F33203"/>
    <w:rsid w:val="37A429D8"/>
    <w:rsid w:val="3CF90618"/>
    <w:rsid w:val="43A57195"/>
    <w:rsid w:val="442153B2"/>
    <w:rsid w:val="4C606CED"/>
    <w:rsid w:val="4D5E2FC3"/>
    <w:rsid w:val="4F4D09B6"/>
    <w:rsid w:val="4F6B50AD"/>
    <w:rsid w:val="52DB747A"/>
    <w:rsid w:val="54113459"/>
    <w:rsid w:val="54900781"/>
    <w:rsid w:val="5834442A"/>
    <w:rsid w:val="58404F17"/>
    <w:rsid w:val="59842FD6"/>
    <w:rsid w:val="598A0AF6"/>
    <w:rsid w:val="59C76792"/>
    <w:rsid w:val="5A9B57EF"/>
    <w:rsid w:val="5B676527"/>
    <w:rsid w:val="5E5A12BB"/>
    <w:rsid w:val="5F543B3C"/>
    <w:rsid w:val="61FB0FEB"/>
    <w:rsid w:val="62B42447"/>
    <w:rsid w:val="65BE3EC4"/>
    <w:rsid w:val="66B06BC0"/>
    <w:rsid w:val="66C261F4"/>
    <w:rsid w:val="675414F1"/>
    <w:rsid w:val="69DB5EEA"/>
    <w:rsid w:val="6A0424AA"/>
    <w:rsid w:val="6BFE7755"/>
    <w:rsid w:val="6D1C4D15"/>
    <w:rsid w:val="6E8F2292"/>
    <w:rsid w:val="6EDF730F"/>
    <w:rsid w:val="70684812"/>
    <w:rsid w:val="73350193"/>
    <w:rsid w:val="733F058E"/>
    <w:rsid w:val="73BE261B"/>
    <w:rsid w:val="7A6E272B"/>
    <w:rsid w:val="7B8312A6"/>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8"/>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imes New Roman" w:hAnsi="Times New Roman"/>
      <w:szCs w:val="24"/>
    </w:rPr>
  </w:style>
  <w:style w:type="paragraph" w:styleId="7">
    <w:name w:val="Plain Text"/>
    <w:basedOn w:val="1"/>
    <w:link w:val="19"/>
    <w:autoRedefine/>
    <w:qFormat/>
    <w:uiPriority w:val="0"/>
    <w:rPr>
      <w:rFonts w:ascii="宋体" w:hAnsi="Courier New" w:cstheme="minorBidi"/>
      <w:sz w:val="21"/>
      <w:szCs w:val="22"/>
    </w:rPr>
  </w:style>
  <w:style w:type="paragraph" w:styleId="8">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First Indent 2"/>
    <w:basedOn w:val="6"/>
    <w:autoRedefine/>
    <w:qFormat/>
    <w:uiPriority w:val="0"/>
    <w:pPr>
      <w:ind w:firstLine="420" w:firstLineChars="200"/>
    </w:pPr>
  </w:style>
  <w:style w:type="paragraph" w:customStyle="1" w:styleId="13">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4">
    <w:name w:val="页眉 字符"/>
    <w:basedOn w:val="12"/>
    <w:link w:val="9"/>
    <w:autoRedefine/>
    <w:qFormat/>
    <w:uiPriority w:val="99"/>
    <w:rPr>
      <w:sz w:val="18"/>
      <w:szCs w:val="18"/>
    </w:rPr>
  </w:style>
  <w:style w:type="character" w:customStyle="1" w:styleId="15">
    <w:name w:val="页脚 字符"/>
    <w:basedOn w:val="12"/>
    <w:link w:val="8"/>
    <w:autoRedefine/>
    <w:semiHidden/>
    <w:qFormat/>
    <w:uiPriority w:val="99"/>
    <w:rPr>
      <w:sz w:val="18"/>
      <w:szCs w:val="18"/>
    </w:rPr>
  </w:style>
  <w:style w:type="character" w:customStyle="1" w:styleId="16">
    <w:name w:val="标题 1 字符"/>
    <w:basedOn w:val="12"/>
    <w:link w:val="2"/>
    <w:autoRedefine/>
    <w:qFormat/>
    <w:uiPriority w:val="0"/>
    <w:rPr>
      <w:rFonts w:ascii="Times New Roman" w:hAnsi="Times New Roman" w:eastAsia="宋体" w:cs="Times New Roman"/>
      <w:b/>
      <w:bCs/>
      <w:kern w:val="44"/>
      <w:sz w:val="44"/>
      <w:szCs w:val="44"/>
    </w:rPr>
  </w:style>
  <w:style w:type="character" w:customStyle="1" w:styleId="17">
    <w:name w:val="标题 2 字符"/>
    <w:basedOn w:val="12"/>
    <w:link w:val="3"/>
    <w:autoRedefine/>
    <w:qFormat/>
    <w:uiPriority w:val="0"/>
    <w:rPr>
      <w:rFonts w:ascii="Arial" w:hAnsi="Arial" w:eastAsia="黑体" w:cs="Times New Roman"/>
      <w:b/>
      <w:bCs/>
      <w:sz w:val="32"/>
      <w:szCs w:val="32"/>
    </w:rPr>
  </w:style>
  <w:style w:type="character" w:customStyle="1" w:styleId="18">
    <w:name w:val="标题 3 字符"/>
    <w:basedOn w:val="12"/>
    <w:link w:val="4"/>
    <w:autoRedefine/>
    <w:qFormat/>
    <w:uiPriority w:val="0"/>
    <w:rPr>
      <w:rFonts w:ascii="Times New Roman" w:hAnsi="Times New Roman" w:eastAsia="宋体" w:cs="Times New Roman"/>
      <w:b/>
      <w:bCs/>
      <w:sz w:val="32"/>
      <w:szCs w:val="32"/>
    </w:rPr>
  </w:style>
  <w:style w:type="character" w:customStyle="1" w:styleId="19">
    <w:name w:val="纯文本 字符"/>
    <w:link w:val="7"/>
    <w:autoRedefine/>
    <w:qFormat/>
    <w:uiPriority w:val="0"/>
    <w:rPr>
      <w:rFonts w:ascii="宋体" w:hAnsi="Courier New" w:eastAsia="宋体"/>
    </w:rPr>
  </w:style>
  <w:style w:type="character" w:customStyle="1" w:styleId="20">
    <w:name w:val="纯文本 Char1"/>
    <w:basedOn w:val="12"/>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2841</Words>
  <Characters>2898</Characters>
  <Lines>24</Lines>
  <Paragraphs>6</Paragraphs>
  <TotalTime>2</TotalTime>
  <ScaleCrop>false</ScaleCrop>
  <LinksUpToDate>false</LinksUpToDate>
  <CharactersWithSpaces>2909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2025-03-02T10:06:00Z</dcterms:created>
  <dc:creator>朱明堂</dc:creator>
  <cp:lastModifiedBy>黄老师</cp:lastModifiedBy>
  <cp:lastPrinted>2025-05-29T07:35:00Z</cp:lastPrinted>
  <dcterms:modified xsi:type="dcterms:W3CDTF">2025-05-29T07:37:36Z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1D877EDE586542ADBFCA38D601375614_13</vt:lpwstr>
  </property>
  <property fmtid="{D5CDD505-2E9C-101B-9397-08002B2CF9AE}" pid="4" name="KSOTemplateDocerSaveRecord">
    <vt:lpwstr>eyJoZGlkIjoiOTg4ZWYxMjk1MDQxZWNmMTQzYjE5MjY3ZTk1OTlmYWIiLCJ1c2VySWQiOiIxNTY4NzQ4NTIxIn0=</vt:lpwstr>
  </property>
</Properties>
</file>