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0C29E">
      <w:pPr>
        <w:spacing w:line="240" w:lineRule="atLeast"/>
        <w:jc w:val="center"/>
        <w:rPr>
          <w:rFonts w:hint="eastAsia" w:ascii="仿宋_GB2312" w:hAnsi="宋体" w:eastAsia="仿宋_GB2312" w:cs="宋体"/>
          <w:b/>
          <w:bCs w:val="0"/>
          <w:spacing w:val="-8"/>
          <w:sz w:val="36"/>
          <w:szCs w:val="36"/>
          <w:lang w:eastAsia="zh-CN"/>
        </w:rPr>
      </w:pPr>
      <w:bookmarkStart w:id="2" w:name="_GoBack"/>
      <w:bookmarkEnd w:id="2"/>
    </w:p>
    <w:p w14:paraId="1C2D9894">
      <w:pPr>
        <w:spacing w:line="240" w:lineRule="atLeast"/>
        <w:jc w:val="center"/>
        <w:rPr>
          <w:rFonts w:hint="eastAsia" w:ascii="仿宋" w:hAnsi="仿宋" w:eastAsia="仿宋" w:cs="Times New Roman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bCs w:val="0"/>
          <w:spacing w:val="-8"/>
          <w:sz w:val="36"/>
          <w:szCs w:val="36"/>
          <w:lang w:eastAsia="zh-CN"/>
        </w:rPr>
        <w:t>厦门技师学院工会委员会2025-2027年度蛋糕券</w:t>
      </w:r>
      <w:r>
        <w:rPr>
          <w:rFonts w:hint="eastAsia" w:ascii="仿宋_GB2312" w:hAnsi="宋体" w:eastAsia="仿宋_GB2312" w:cs="宋体"/>
          <w:b/>
          <w:bCs w:val="0"/>
          <w:spacing w:val="-8"/>
          <w:sz w:val="36"/>
          <w:szCs w:val="36"/>
          <w:lang w:val="en-US" w:eastAsia="zh-CN"/>
        </w:rPr>
        <w:t>项目报价表</w:t>
      </w:r>
      <w:bookmarkStart w:id="0" w:name="_Toc432609557"/>
      <w:bookmarkStart w:id="1" w:name="_Toc16005285"/>
    </w:p>
    <w:bookmarkEnd w:id="0"/>
    <w:bookmarkEnd w:id="1"/>
    <w:p w14:paraId="616FDDD0">
      <w:pPr>
        <w:spacing w:line="320" w:lineRule="exact"/>
        <w:rPr>
          <w:rFonts w:ascii="黑体" w:hAnsi="宋体" w:eastAsia="黑体"/>
          <w:sz w:val="32"/>
          <w:szCs w:val="32"/>
        </w:rPr>
      </w:pPr>
    </w:p>
    <w:p w14:paraId="52F8F8E5"/>
    <w:tbl>
      <w:tblPr>
        <w:tblStyle w:val="11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051"/>
        <w:gridCol w:w="1276"/>
        <w:gridCol w:w="1842"/>
        <w:gridCol w:w="3216"/>
      </w:tblGrid>
      <w:tr w14:paraId="74F029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126" w:type="dxa"/>
            <w:noWrap w:val="0"/>
            <w:vAlign w:val="center"/>
          </w:tcPr>
          <w:p w14:paraId="5307553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货物名称</w:t>
            </w:r>
          </w:p>
        </w:tc>
        <w:tc>
          <w:tcPr>
            <w:tcW w:w="5051" w:type="dxa"/>
            <w:noWrap w:val="0"/>
            <w:vAlign w:val="center"/>
          </w:tcPr>
          <w:p w14:paraId="6DAAA092"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实际支付采购价格（元/人/年）</w:t>
            </w:r>
          </w:p>
        </w:tc>
        <w:tc>
          <w:tcPr>
            <w:tcW w:w="1276" w:type="dxa"/>
            <w:noWrap w:val="0"/>
            <w:vAlign w:val="center"/>
          </w:tcPr>
          <w:p w14:paraId="5679AA7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暂估数量</w:t>
            </w:r>
          </w:p>
        </w:tc>
        <w:tc>
          <w:tcPr>
            <w:tcW w:w="1842" w:type="dxa"/>
            <w:noWrap w:val="0"/>
            <w:vAlign w:val="center"/>
          </w:tcPr>
          <w:p w14:paraId="6132C34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折扣率（%）</w:t>
            </w:r>
          </w:p>
        </w:tc>
        <w:tc>
          <w:tcPr>
            <w:tcW w:w="3216" w:type="dxa"/>
            <w:noWrap w:val="0"/>
            <w:vAlign w:val="center"/>
          </w:tcPr>
          <w:p w14:paraId="56FE467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实际可享受价格（元/人/年）</w:t>
            </w:r>
          </w:p>
        </w:tc>
      </w:tr>
      <w:tr w14:paraId="644F51D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2126" w:type="dxa"/>
            <w:noWrap w:val="0"/>
            <w:vAlign w:val="center"/>
          </w:tcPr>
          <w:p w14:paraId="3C6FA30A">
            <w:pPr>
              <w:widowControl/>
              <w:spacing w:before="151" w:beforeLines="50"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</w:rPr>
              <w:t>-202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</w:rPr>
              <w:t>年度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蛋糕券</w:t>
            </w:r>
          </w:p>
        </w:tc>
        <w:tc>
          <w:tcPr>
            <w:tcW w:w="5051" w:type="dxa"/>
            <w:noWrap w:val="0"/>
            <w:vAlign w:val="center"/>
          </w:tcPr>
          <w:p w14:paraId="206AA40D">
            <w:pPr>
              <w:widowControl/>
              <w:spacing w:before="151" w:beforeLines="50" w:line="4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276" w:type="dxa"/>
            <w:noWrap w:val="0"/>
            <w:vAlign w:val="center"/>
          </w:tcPr>
          <w:p w14:paraId="361DE901">
            <w:pPr>
              <w:widowControl/>
              <w:spacing w:before="151" w:beforeLines="50"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  <w:tc>
          <w:tcPr>
            <w:tcW w:w="1842" w:type="dxa"/>
            <w:noWrap w:val="0"/>
            <w:vAlign w:val="center"/>
          </w:tcPr>
          <w:p w14:paraId="73941273">
            <w:pPr>
              <w:widowControl/>
              <w:spacing w:before="151" w:beforeLines="50" w:line="4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</w:p>
        </w:tc>
        <w:tc>
          <w:tcPr>
            <w:tcW w:w="3216" w:type="dxa"/>
            <w:noWrap w:val="0"/>
            <w:vAlign w:val="center"/>
          </w:tcPr>
          <w:p w14:paraId="2FFCCB6A">
            <w:pPr>
              <w:widowControl/>
              <w:spacing w:before="151" w:beforeLines="50"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</w:rPr>
              <w:t>/人·年</w:t>
            </w:r>
          </w:p>
        </w:tc>
      </w:tr>
      <w:tr w14:paraId="45981A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511" w:type="dxa"/>
            <w:gridSpan w:val="5"/>
            <w:noWrap w:val="0"/>
            <w:vAlign w:val="center"/>
          </w:tcPr>
          <w:p w14:paraId="1BDB0EC1">
            <w:pPr>
              <w:numPr>
                <w:ilvl w:val="0"/>
                <w:numId w:val="0"/>
              </w:numPr>
              <w:spacing w:line="360" w:lineRule="auto"/>
              <w:ind w:left="425" w:leftChars="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1.本项目采购人按照300元/人/年进行支付，包括但不限于蛋糕的原料、包装、设计、制作、配送、人工等完成本项目所需的一切费用。</w:t>
            </w:r>
          </w:p>
          <w:p w14:paraId="6DC4499C">
            <w:pPr>
              <w:numPr>
                <w:ilvl w:val="0"/>
                <w:numId w:val="0"/>
              </w:numPr>
              <w:spacing w:line="360" w:lineRule="auto"/>
              <w:ind w:left="425" w:leftChars="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 xml:space="preserve">2.报价时以300元/人/年为基数向上浮动，即实际可享受价格。实际可享受价格不应低于300元/人/年，否则其响应文件作无效处理。                                                                  </w:t>
            </w:r>
          </w:p>
          <w:p w14:paraId="54C03D32">
            <w:pPr>
              <w:numPr>
                <w:ilvl w:val="0"/>
                <w:numId w:val="0"/>
              </w:numPr>
              <w:spacing w:line="360" w:lineRule="auto"/>
              <w:ind w:left="425" w:leftChars="0"/>
              <w:rPr>
                <w:rFonts w:hint="eastAsia" w:ascii="宋体" w:hAnsi="宋体" w:eastAsia="宋体" w:cs="宋体"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3.采购预算金额为每人每年300元，202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年预计人数为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420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人，本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项目结算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金额会因人员变动和上级工会文件要求的变化而有所增减，采购响应供应商须综合考虑在投标报价中。本次招标若有人员变动或者人均金额的调整，按中标折扣来结算，投标人须无条件服从。</w:t>
            </w:r>
          </w:p>
        </w:tc>
      </w:tr>
      <w:tr w14:paraId="4B30BAA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511" w:type="dxa"/>
            <w:gridSpan w:val="5"/>
            <w:noWrap w:val="0"/>
            <w:vAlign w:val="center"/>
          </w:tcPr>
          <w:p w14:paraId="1151A48D">
            <w:pPr>
              <w:numPr>
                <w:ilvl w:val="0"/>
                <w:numId w:val="0"/>
              </w:numPr>
              <w:spacing w:line="360" w:lineRule="auto"/>
              <w:ind w:left="425" w:leftChars="0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</w:tc>
      </w:tr>
    </w:tbl>
    <w:p w14:paraId="20D0E255">
      <w:pPr>
        <w:spacing w:line="320" w:lineRule="exact"/>
        <w:rPr>
          <w:rFonts w:ascii="黑体" w:hAnsi="宋体" w:eastAsia="黑体"/>
          <w:sz w:val="32"/>
          <w:szCs w:val="32"/>
        </w:rPr>
      </w:pPr>
    </w:p>
    <w:p w14:paraId="2CB4190A">
      <w:pPr>
        <w:spacing w:line="360" w:lineRule="auto"/>
        <w:ind w:firstLine="5600" w:firstLineChars="175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供应商全称（加盖公章）：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 w14:paraId="03569F32">
      <w:pPr>
        <w:spacing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  <w:sz w:val="24"/>
          <w:szCs w:val="24"/>
        </w:rPr>
        <w:t>报价代表签字：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</w:p>
    <w:p w14:paraId="4A0C6BCD"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</w:t>
      </w:r>
      <w:r>
        <w:rPr>
          <w:rFonts w:hint="eastAsia" w:ascii="宋体" w:hAnsi="宋体"/>
          <w:sz w:val="24"/>
          <w:szCs w:val="24"/>
        </w:rPr>
        <w:t>日   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709" w:right="1134" w:bottom="567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DD3C8">
    <w:pPr>
      <w:pStyle w:val="8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56E93EA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hpgkvTAAAA&#10;BQEAAA8AAAAAAAAAAQAgAAAAIgAAAGRycy9kb3ducmV2LnhtbFBLAQIUABQAAAAIAIdO4kClIbrA&#10;6QEAAMsDAAAOAAAAAAAAAAEAIAAAACIBAABkcnMvZTJvRG9jLnhtbFBLBQYAAAAABgAGAFkBAAB9&#10;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56E93EA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A87FB3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0590">
    <w:pPr>
      <w:pStyle w:val="8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472EB36A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GQ3YmE1YzcxNzBlNGQ5N2QyMThjYjg3OGNiZmQifQ=="/>
  </w:docVars>
  <w:rsids>
    <w:rsidRoot w:val="00EA2A5E"/>
    <w:rsid w:val="0001718C"/>
    <w:rsid w:val="00033BD3"/>
    <w:rsid w:val="0004192B"/>
    <w:rsid w:val="00041FAF"/>
    <w:rsid w:val="00045CBF"/>
    <w:rsid w:val="00050CA8"/>
    <w:rsid w:val="00056550"/>
    <w:rsid w:val="00063EDF"/>
    <w:rsid w:val="0007085B"/>
    <w:rsid w:val="00071D14"/>
    <w:rsid w:val="000817E2"/>
    <w:rsid w:val="00085FEF"/>
    <w:rsid w:val="00090497"/>
    <w:rsid w:val="000909D0"/>
    <w:rsid w:val="00097093"/>
    <w:rsid w:val="000B2B62"/>
    <w:rsid w:val="000B64B5"/>
    <w:rsid w:val="000C5B1A"/>
    <w:rsid w:val="001119FA"/>
    <w:rsid w:val="0012520C"/>
    <w:rsid w:val="001255A0"/>
    <w:rsid w:val="0013200E"/>
    <w:rsid w:val="00135919"/>
    <w:rsid w:val="00137822"/>
    <w:rsid w:val="001660E3"/>
    <w:rsid w:val="001667F6"/>
    <w:rsid w:val="001813BE"/>
    <w:rsid w:val="001A23D0"/>
    <w:rsid w:val="001C3E31"/>
    <w:rsid w:val="001C6BF9"/>
    <w:rsid w:val="001F3B2D"/>
    <w:rsid w:val="00201DF3"/>
    <w:rsid w:val="00202016"/>
    <w:rsid w:val="00203258"/>
    <w:rsid w:val="0020508F"/>
    <w:rsid w:val="002567D1"/>
    <w:rsid w:val="002968AC"/>
    <w:rsid w:val="002A5931"/>
    <w:rsid w:val="002B066C"/>
    <w:rsid w:val="002B6347"/>
    <w:rsid w:val="002C54AE"/>
    <w:rsid w:val="002D2C2D"/>
    <w:rsid w:val="002D4558"/>
    <w:rsid w:val="002E3E67"/>
    <w:rsid w:val="002F63FE"/>
    <w:rsid w:val="00303AE0"/>
    <w:rsid w:val="00304C65"/>
    <w:rsid w:val="00305469"/>
    <w:rsid w:val="00320123"/>
    <w:rsid w:val="003300C2"/>
    <w:rsid w:val="00334EB5"/>
    <w:rsid w:val="00336F44"/>
    <w:rsid w:val="0034405F"/>
    <w:rsid w:val="00357324"/>
    <w:rsid w:val="003575C3"/>
    <w:rsid w:val="00364FA7"/>
    <w:rsid w:val="0036679C"/>
    <w:rsid w:val="00373384"/>
    <w:rsid w:val="00373399"/>
    <w:rsid w:val="00375E3B"/>
    <w:rsid w:val="00376B9A"/>
    <w:rsid w:val="00377793"/>
    <w:rsid w:val="00382187"/>
    <w:rsid w:val="00383333"/>
    <w:rsid w:val="00384CBD"/>
    <w:rsid w:val="00386E22"/>
    <w:rsid w:val="003A2E17"/>
    <w:rsid w:val="003A7E6B"/>
    <w:rsid w:val="003B1422"/>
    <w:rsid w:val="003B6234"/>
    <w:rsid w:val="003D7C84"/>
    <w:rsid w:val="003E60E3"/>
    <w:rsid w:val="003F1BB4"/>
    <w:rsid w:val="003F7559"/>
    <w:rsid w:val="00402334"/>
    <w:rsid w:val="00404AF9"/>
    <w:rsid w:val="004053A4"/>
    <w:rsid w:val="0040770A"/>
    <w:rsid w:val="00411A2F"/>
    <w:rsid w:val="00411BA9"/>
    <w:rsid w:val="004278E5"/>
    <w:rsid w:val="00427DD7"/>
    <w:rsid w:val="00432847"/>
    <w:rsid w:val="004346DB"/>
    <w:rsid w:val="00434987"/>
    <w:rsid w:val="00434BFE"/>
    <w:rsid w:val="0043624B"/>
    <w:rsid w:val="004531C1"/>
    <w:rsid w:val="00454370"/>
    <w:rsid w:val="00456697"/>
    <w:rsid w:val="00456725"/>
    <w:rsid w:val="00460AD9"/>
    <w:rsid w:val="0046567D"/>
    <w:rsid w:val="0046707E"/>
    <w:rsid w:val="00474ECF"/>
    <w:rsid w:val="0048545B"/>
    <w:rsid w:val="00491CA7"/>
    <w:rsid w:val="00493A67"/>
    <w:rsid w:val="004963D5"/>
    <w:rsid w:val="004A0ABB"/>
    <w:rsid w:val="004A511C"/>
    <w:rsid w:val="004D42A0"/>
    <w:rsid w:val="004D7C2B"/>
    <w:rsid w:val="004F72A7"/>
    <w:rsid w:val="0050460C"/>
    <w:rsid w:val="00510B34"/>
    <w:rsid w:val="005247B1"/>
    <w:rsid w:val="005432D5"/>
    <w:rsid w:val="00565DEA"/>
    <w:rsid w:val="00565F3D"/>
    <w:rsid w:val="005702DD"/>
    <w:rsid w:val="00576472"/>
    <w:rsid w:val="00584C6A"/>
    <w:rsid w:val="00595B69"/>
    <w:rsid w:val="005A2150"/>
    <w:rsid w:val="005A31E6"/>
    <w:rsid w:val="005A41E6"/>
    <w:rsid w:val="005A6278"/>
    <w:rsid w:val="005A65B2"/>
    <w:rsid w:val="005B0F7D"/>
    <w:rsid w:val="005B41DF"/>
    <w:rsid w:val="005B5537"/>
    <w:rsid w:val="005B7D28"/>
    <w:rsid w:val="005C0DA7"/>
    <w:rsid w:val="005C45D8"/>
    <w:rsid w:val="005D52C4"/>
    <w:rsid w:val="005F10FF"/>
    <w:rsid w:val="005F13EF"/>
    <w:rsid w:val="00603F14"/>
    <w:rsid w:val="006073D6"/>
    <w:rsid w:val="006301B3"/>
    <w:rsid w:val="006425E2"/>
    <w:rsid w:val="00647B80"/>
    <w:rsid w:val="00647E27"/>
    <w:rsid w:val="00651235"/>
    <w:rsid w:val="00664F2F"/>
    <w:rsid w:val="00673F6E"/>
    <w:rsid w:val="00680F7D"/>
    <w:rsid w:val="006A1779"/>
    <w:rsid w:val="006A2BA9"/>
    <w:rsid w:val="006C4BDC"/>
    <w:rsid w:val="006D3C87"/>
    <w:rsid w:val="006D49D7"/>
    <w:rsid w:val="006F4FAA"/>
    <w:rsid w:val="007016CF"/>
    <w:rsid w:val="00713D9D"/>
    <w:rsid w:val="00734449"/>
    <w:rsid w:val="007424F6"/>
    <w:rsid w:val="00751E51"/>
    <w:rsid w:val="00766967"/>
    <w:rsid w:val="00772281"/>
    <w:rsid w:val="00774FF1"/>
    <w:rsid w:val="0077610E"/>
    <w:rsid w:val="007817EF"/>
    <w:rsid w:val="0078417B"/>
    <w:rsid w:val="00792977"/>
    <w:rsid w:val="00792CD4"/>
    <w:rsid w:val="007A10CA"/>
    <w:rsid w:val="007A42B8"/>
    <w:rsid w:val="007A5645"/>
    <w:rsid w:val="007C332A"/>
    <w:rsid w:val="007D1344"/>
    <w:rsid w:val="007D1BA5"/>
    <w:rsid w:val="007D2687"/>
    <w:rsid w:val="007D280D"/>
    <w:rsid w:val="007D2C04"/>
    <w:rsid w:val="007D5350"/>
    <w:rsid w:val="007F435F"/>
    <w:rsid w:val="0081148E"/>
    <w:rsid w:val="00826742"/>
    <w:rsid w:val="00850853"/>
    <w:rsid w:val="00862085"/>
    <w:rsid w:val="00863837"/>
    <w:rsid w:val="00863F2B"/>
    <w:rsid w:val="0086572D"/>
    <w:rsid w:val="00893825"/>
    <w:rsid w:val="008A4929"/>
    <w:rsid w:val="008A4DDF"/>
    <w:rsid w:val="008C5E7F"/>
    <w:rsid w:val="008E7423"/>
    <w:rsid w:val="008F0B21"/>
    <w:rsid w:val="00962BC8"/>
    <w:rsid w:val="009879EC"/>
    <w:rsid w:val="00994B6E"/>
    <w:rsid w:val="009972AB"/>
    <w:rsid w:val="009B28C1"/>
    <w:rsid w:val="009B4C9E"/>
    <w:rsid w:val="009C19F4"/>
    <w:rsid w:val="009C5526"/>
    <w:rsid w:val="009C66DB"/>
    <w:rsid w:val="009F6267"/>
    <w:rsid w:val="00A117FA"/>
    <w:rsid w:val="00A155F1"/>
    <w:rsid w:val="00A16A15"/>
    <w:rsid w:val="00A35F2F"/>
    <w:rsid w:val="00A417B8"/>
    <w:rsid w:val="00A43C33"/>
    <w:rsid w:val="00A47FFE"/>
    <w:rsid w:val="00A706B2"/>
    <w:rsid w:val="00A8056F"/>
    <w:rsid w:val="00AA6734"/>
    <w:rsid w:val="00AB0EB2"/>
    <w:rsid w:val="00AB448E"/>
    <w:rsid w:val="00AC332F"/>
    <w:rsid w:val="00AE0CEC"/>
    <w:rsid w:val="00AE2F50"/>
    <w:rsid w:val="00AE7EEB"/>
    <w:rsid w:val="00AF1F14"/>
    <w:rsid w:val="00AF40DC"/>
    <w:rsid w:val="00B3399B"/>
    <w:rsid w:val="00B36761"/>
    <w:rsid w:val="00B4700C"/>
    <w:rsid w:val="00B61794"/>
    <w:rsid w:val="00B72106"/>
    <w:rsid w:val="00B74CBD"/>
    <w:rsid w:val="00B925F7"/>
    <w:rsid w:val="00BA1E03"/>
    <w:rsid w:val="00BA3074"/>
    <w:rsid w:val="00BB7CC8"/>
    <w:rsid w:val="00BD114E"/>
    <w:rsid w:val="00BE1239"/>
    <w:rsid w:val="00BF2336"/>
    <w:rsid w:val="00C03F3B"/>
    <w:rsid w:val="00C124E2"/>
    <w:rsid w:val="00C22E21"/>
    <w:rsid w:val="00C71F86"/>
    <w:rsid w:val="00C73DD6"/>
    <w:rsid w:val="00C74B77"/>
    <w:rsid w:val="00C757C2"/>
    <w:rsid w:val="00C93CB8"/>
    <w:rsid w:val="00CA4ED1"/>
    <w:rsid w:val="00CB5A58"/>
    <w:rsid w:val="00CC5F27"/>
    <w:rsid w:val="00D15A1A"/>
    <w:rsid w:val="00D200C1"/>
    <w:rsid w:val="00D303BD"/>
    <w:rsid w:val="00D42232"/>
    <w:rsid w:val="00D4225B"/>
    <w:rsid w:val="00D55064"/>
    <w:rsid w:val="00D5536A"/>
    <w:rsid w:val="00D62B1E"/>
    <w:rsid w:val="00D951CD"/>
    <w:rsid w:val="00DB63DF"/>
    <w:rsid w:val="00DB6AB1"/>
    <w:rsid w:val="00E20C03"/>
    <w:rsid w:val="00E2121E"/>
    <w:rsid w:val="00E33506"/>
    <w:rsid w:val="00E348D8"/>
    <w:rsid w:val="00E6214C"/>
    <w:rsid w:val="00E624D4"/>
    <w:rsid w:val="00E702A9"/>
    <w:rsid w:val="00E70678"/>
    <w:rsid w:val="00E747D6"/>
    <w:rsid w:val="00E75126"/>
    <w:rsid w:val="00E80F2A"/>
    <w:rsid w:val="00E927F1"/>
    <w:rsid w:val="00EA2A5E"/>
    <w:rsid w:val="00EC2615"/>
    <w:rsid w:val="00EC7979"/>
    <w:rsid w:val="00EC7C42"/>
    <w:rsid w:val="00EE3321"/>
    <w:rsid w:val="00EE767E"/>
    <w:rsid w:val="00EF63B5"/>
    <w:rsid w:val="00F00DE3"/>
    <w:rsid w:val="00F10C5C"/>
    <w:rsid w:val="00F12F9A"/>
    <w:rsid w:val="00F15964"/>
    <w:rsid w:val="00F407C4"/>
    <w:rsid w:val="00F54ABD"/>
    <w:rsid w:val="00F550EB"/>
    <w:rsid w:val="00F647F3"/>
    <w:rsid w:val="00F702E9"/>
    <w:rsid w:val="00F773DF"/>
    <w:rsid w:val="00F778A3"/>
    <w:rsid w:val="00F77BBE"/>
    <w:rsid w:val="00F84369"/>
    <w:rsid w:val="00F95594"/>
    <w:rsid w:val="00FA3B37"/>
    <w:rsid w:val="00FB0CBD"/>
    <w:rsid w:val="00FB2C5E"/>
    <w:rsid w:val="00FF20B2"/>
    <w:rsid w:val="00FF5318"/>
    <w:rsid w:val="00FF65B8"/>
    <w:rsid w:val="02AA04EC"/>
    <w:rsid w:val="032D622F"/>
    <w:rsid w:val="040936CF"/>
    <w:rsid w:val="0689271A"/>
    <w:rsid w:val="06A007FA"/>
    <w:rsid w:val="08096243"/>
    <w:rsid w:val="080D11A4"/>
    <w:rsid w:val="08C72E73"/>
    <w:rsid w:val="09D45B95"/>
    <w:rsid w:val="0ACA3186"/>
    <w:rsid w:val="0AE45B8E"/>
    <w:rsid w:val="0CC0799E"/>
    <w:rsid w:val="0E650464"/>
    <w:rsid w:val="0EFF2752"/>
    <w:rsid w:val="17A4557E"/>
    <w:rsid w:val="22850298"/>
    <w:rsid w:val="22FB3CD7"/>
    <w:rsid w:val="24B73DFA"/>
    <w:rsid w:val="2B2D32AD"/>
    <w:rsid w:val="30065093"/>
    <w:rsid w:val="305A67BE"/>
    <w:rsid w:val="331C3CBE"/>
    <w:rsid w:val="35907760"/>
    <w:rsid w:val="366C14ED"/>
    <w:rsid w:val="36793399"/>
    <w:rsid w:val="3CF20B0B"/>
    <w:rsid w:val="3D55766E"/>
    <w:rsid w:val="3DD34701"/>
    <w:rsid w:val="409163BF"/>
    <w:rsid w:val="40C43A1F"/>
    <w:rsid w:val="442D0628"/>
    <w:rsid w:val="4484714C"/>
    <w:rsid w:val="494E01C3"/>
    <w:rsid w:val="4DDC25D7"/>
    <w:rsid w:val="4DFD5EF5"/>
    <w:rsid w:val="4F6617B0"/>
    <w:rsid w:val="50882F05"/>
    <w:rsid w:val="51456BB4"/>
    <w:rsid w:val="535579EE"/>
    <w:rsid w:val="54BB1BF6"/>
    <w:rsid w:val="55A212C7"/>
    <w:rsid w:val="5C74567F"/>
    <w:rsid w:val="5F701A2A"/>
    <w:rsid w:val="5FD932D6"/>
    <w:rsid w:val="6144647A"/>
    <w:rsid w:val="67697278"/>
    <w:rsid w:val="6E5C60AC"/>
    <w:rsid w:val="6FD966A2"/>
    <w:rsid w:val="7125097C"/>
    <w:rsid w:val="72D73192"/>
    <w:rsid w:val="7661227E"/>
    <w:rsid w:val="767A0695"/>
    <w:rsid w:val="77D24975"/>
    <w:rsid w:val="78555817"/>
    <w:rsid w:val="78BA416C"/>
    <w:rsid w:val="79364423"/>
    <w:rsid w:val="7B3602F8"/>
    <w:rsid w:val="7DA84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iPriority w:val="0"/>
  </w:style>
  <w:style w:type="character" w:customStyle="1" w:styleId="15">
    <w:name w:val="标题 2 Char"/>
    <w:link w:val="4"/>
    <w:uiPriority w:val="0"/>
    <w:rPr>
      <w:rFonts w:ascii="Arial" w:hAnsi="Arial" w:eastAsia="黑体"/>
      <w:b/>
      <w:bCs/>
      <w:sz w:val="30"/>
      <w:szCs w:val="32"/>
    </w:rPr>
  </w:style>
  <w:style w:type="character" w:customStyle="1" w:styleId="16">
    <w:name w:val="页眉 Char"/>
    <w:link w:val="9"/>
    <w:uiPriority w:val="0"/>
    <w:rPr>
      <w:kern w:val="2"/>
      <w:sz w:val="18"/>
      <w:szCs w:val="18"/>
    </w:rPr>
  </w:style>
  <w:style w:type="character" w:customStyle="1" w:styleId="17">
    <w:name w:val="font101"/>
    <w:basedOn w:val="13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8">
    <w:name w:val="font51"/>
    <w:basedOn w:val="1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334</Words>
  <Characters>370</Characters>
  <Lines>14</Lines>
  <Paragraphs>4</Paragraphs>
  <TotalTime>0</TotalTime>
  <ScaleCrop>false</ScaleCrop>
  <LinksUpToDate>false</LinksUpToDate>
  <CharactersWithSpaces>678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2020-06-19T04:41:00Z</dcterms:created>
  <dc:creator>User</dc:creator>
  <cp:lastModifiedBy>老师</cp:lastModifiedBy>
  <cp:lastPrinted>2024-12-05T07:16:10Z</cp:lastPrinted>
  <dcterms:modified xsi:type="dcterms:W3CDTF">2024-12-26T02:40:12Z</dcterms:modified>
  <dc:title>XTC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B7CCB09E28534FD3A77EE337D4294AC6_13</vt:lpwstr>
  </property>
</Properties>
</file>