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心理专线</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9"/>
        <w:spacing w:line="440" w:lineRule="exact"/>
        <w:jc w:val="center"/>
        <w:rPr>
          <w:rFonts w:hAnsi="宋体"/>
          <w:b/>
          <w:sz w:val="32"/>
        </w:rPr>
      </w:pPr>
      <w:r>
        <w:rPr>
          <w:rFonts w:hint="eastAsia" w:hAnsi="宋体"/>
          <w:b/>
          <w:sz w:val="32"/>
        </w:rPr>
        <w:t>202</w:t>
      </w:r>
      <w:r>
        <w:rPr>
          <w:rFonts w:hint="eastAsia" w:hAnsi="宋体"/>
          <w:b/>
          <w:sz w:val="32"/>
          <w:lang w:val="en-US" w:eastAsia="zh-CN"/>
        </w:rPr>
        <w:t>3</w:t>
      </w:r>
      <w:r>
        <w:rPr>
          <w:rFonts w:hAnsi="宋体"/>
          <w:b/>
          <w:sz w:val="32"/>
        </w:rPr>
        <w:t>年</w:t>
      </w:r>
      <w:r>
        <w:rPr>
          <w:rFonts w:hint="eastAsia" w:hAnsi="宋体"/>
          <w:b/>
          <w:sz w:val="32"/>
          <w:lang w:val="en-US" w:eastAsia="zh-CN"/>
        </w:rPr>
        <w:t>3</w:t>
      </w:r>
      <w:r>
        <w:rPr>
          <w:rFonts w:hAnsi="宋体"/>
          <w:b/>
          <w:sz w:val="32"/>
        </w:rPr>
        <w:t>月</w:t>
      </w:r>
    </w:p>
    <w:p>
      <w:pPr>
        <w:pStyle w:val="9"/>
        <w:spacing w:before="240" w:line="440" w:lineRule="exact"/>
        <w:rPr>
          <w:rFonts w:hAnsi="宋体"/>
          <w:b/>
          <w:sz w:val="32"/>
        </w:rPr>
      </w:pPr>
    </w:p>
    <w:p>
      <w:pPr>
        <w:pStyle w:val="5"/>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5"/>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心理专线项目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u w:val="single"/>
        </w:rPr>
        <w:t>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23</w:t>
      </w:r>
      <w:r>
        <w:rPr>
          <w:rFonts w:hint="eastAsia" w:ascii="宋体" w:hAnsi="宋体"/>
          <w:sz w:val="24"/>
          <w:u w:val="single"/>
        </w:rPr>
        <w:t>日]</w:t>
      </w:r>
      <w:r>
        <w:rPr>
          <w:rFonts w:hint="eastAsia" w:ascii="宋体" w:hAnsi="宋体"/>
          <w:sz w:val="24"/>
          <w:u w:val="single"/>
          <w:lang w:eastAsia="zh-CN"/>
        </w:rPr>
        <w:t>上午</w:t>
      </w:r>
      <w:r>
        <w:rPr>
          <w:rFonts w:hint="eastAsia" w:ascii="宋体" w:hAnsi="宋体"/>
          <w:sz w:val="24"/>
          <w:u w:val="single"/>
        </w:rPr>
        <w:t>[</w:t>
      </w:r>
      <w:r>
        <w:rPr>
          <w:rFonts w:hint="eastAsia" w:ascii="宋体" w:hAnsi="宋体"/>
          <w:sz w:val="24"/>
          <w:u w:val="single"/>
          <w:lang w:val="en-US" w:eastAsia="zh-CN"/>
        </w:rPr>
        <w:t>10</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]，采购响应文件应密封并加盖采购响应供应商公章，逾期递交的或不符合规定的采购响应文件（未密封并加盖公章）将被拒绝。</w:t>
      </w:r>
    </w:p>
    <w:p>
      <w:pPr>
        <w:spacing w:line="460" w:lineRule="exact"/>
        <w:rPr>
          <w:rFonts w:hint="eastAsia" w:ascii="宋体" w:hAnsi="宋体"/>
          <w:sz w:val="24"/>
        </w:rPr>
      </w:pPr>
      <w:bookmarkStart w:id="23" w:name="_GoBack"/>
      <w:bookmarkEnd w:id="23"/>
      <w:r>
        <w:rPr>
          <w:rFonts w:hint="eastAsia" w:ascii="宋体" w:hAnsi="宋体"/>
          <w:sz w:val="24"/>
        </w:rPr>
        <w:t>项目经办人及联系方式：黄老师 0592-7760153</w:t>
      </w:r>
    </w:p>
    <w:p>
      <w:pPr>
        <w:numPr>
          <w:ilvl w:val="0"/>
          <w:numId w:val="0"/>
        </w:numPr>
        <w:spacing w:line="460" w:lineRule="exact"/>
        <w:rPr>
          <w:rFonts w:hint="default" w:ascii="宋体" w:hAnsi="宋体"/>
          <w:sz w:val="24"/>
          <w:lang w:val="en-US" w:eastAsia="zh-CN"/>
        </w:rPr>
      </w:pPr>
      <w:r>
        <w:rPr>
          <w:rFonts w:hint="eastAsia" w:ascii="宋体" w:hAnsi="宋体"/>
          <w:sz w:val="24"/>
        </w:rPr>
        <w:t>项目内容</w:t>
      </w:r>
      <w:r>
        <w:rPr>
          <w:rFonts w:hint="eastAsia" w:ascii="宋体" w:hAnsi="宋体"/>
          <w:sz w:val="24"/>
          <w:lang w:eastAsia="zh-CN"/>
        </w:rPr>
        <w:t>联系人</w:t>
      </w:r>
      <w:r>
        <w:rPr>
          <w:rFonts w:hint="eastAsia" w:ascii="宋体" w:hAnsi="宋体"/>
          <w:sz w:val="24"/>
          <w:lang w:val="en-US" w:eastAsia="zh-CN"/>
        </w:rPr>
        <w:t>：胡老师，</w:t>
      </w:r>
      <w:r>
        <w:rPr>
          <w:rFonts w:hint="eastAsia" w:ascii="宋体" w:hAnsi="宋体"/>
          <w:sz w:val="24"/>
          <w:highlight w:val="none"/>
          <w:lang w:val="en-US" w:eastAsia="zh-CN"/>
        </w:rPr>
        <w:t>联系电话：0592-7760093</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2"/>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心理专线</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18.000</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yellow"/>
        </w:rPr>
      </w:pPr>
      <w:r>
        <w:rPr>
          <w:rFonts w:hint="eastAsia" w:ascii="宋体" w:hAnsi="宋体"/>
          <w:sz w:val="24"/>
        </w:rPr>
        <w:t>2、</w:t>
      </w:r>
      <w:r>
        <w:rPr>
          <w:rFonts w:hint="eastAsia" w:ascii="宋体" w:hAnsi="宋体"/>
          <w:sz w:val="24"/>
          <w:lang w:eastAsia="zh-CN"/>
        </w:rPr>
        <w:t>服务期：本项目的服务时间为2023年4月1日-2026年3月31日（合计36个月），</w:t>
      </w:r>
      <w:r>
        <w:rPr>
          <w:rFonts w:hint="eastAsia" w:ascii="宋体" w:hAnsi="宋体"/>
          <w:sz w:val="24"/>
          <w:highlight w:val="none"/>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心理专线项目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w:t>
      </w:r>
      <w:r>
        <w:rPr>
          <w:rFonts w:hint="eastAsia" w:ascii="宋体" w:hAnsi="宋体" w:cs="Arial"/>
          <w:sz w:val="24"/>
          <w:lang w:val="en-US" w:eastAsia="zh-CN"/>
        </w:rPr>
        <w:t>服务</w:t>
      </w:r>
      <w:r>
        <w:rPr>
          <w:rFonts w:hint="eastAsia" w:ascii="宋体" w:hAnsi="宋体" w:cs="Arial"/>
          <w:sz w:val="24"/>
        </w:rPr>
        <w:t>过程若有出现安全事故，其责任及相应的赔偿均由成交供应商自行承担，采购人不承担所有责任及义务。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心理专线</w:t>
      </w:r>
      <w:r>
        <w:rPr>
          <w:rFonts w:hint="eastAsia" w:ascii="宋体" w:hAnsi="宋体"/>
          <w:sz w:val="24"/>
        </w:rPr>
        <w:t>服务，</w:t>
      </w:r>
      <w:r>
        <w:rPr>
          <w:rFonts w:hint="eastAsia" w:ascii="宋体" w:hAnsi="宋体"/>
          <w:b/>
          <w:bCs/>
          <w:sz w:val="24"/>
        </w:rPr>
        <w:t>须提供承诺书。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7、响应供应商为本项目投入的心理咨询师须具备如下基本条件：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(1) 咨询师资质：拥有心理学本科以上学历或取得国家劳动部心理咨询师职业技能资格认证，持有二级或三级心理咨询师证书；对某一咨询技术连续二年以上的学习（如精神分析、认知行为治疗、少儿心理咨询或者婚姻家庭咨询等）；具有3年以上咨询经验，累计咨询个案 200 小时以上。 </w:t>
      </w:r>
      <w:r>
        <w:rPr>
          <w:rFonts w:hint="eastAsia" w:ascii="宋体" w:hAnsi="宋体" w:eastAsia="宋体" w:cs="Times New Roman"/>
          <w:b/>
          <w:bCs/>
          <w:kern w:val="2"/>
          <w:sz w:val="24"/>
          <w:szCs w:val="24"/>
          <w:lang w:val="en-US" w:eastAsia="zh-CN" w:bidi="ar-SA"/>
        </w:rPr>
        <w:t>须提供相关证书复印件与工作经验证明。</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(2)督导师资质：中国心理学会临床与咨询心理学专业委员会认证的注册心理师或注册督导师，或者具有3年以上临床心理治疗的精神科医师，或者拥有心理学硕士以上学历并具备三年以上心理咨询工作。</w:t>
      </w:r>
      <w:r>
        <w:rPr>
          <w:rFonts w:hint="eastAsia" w:ascii="宋体" w:hAnsi="宋体" w:eastAsia="宋体" w:cs="Times New Roman"/>
          <w:b/>
          <w:bCs/>
          <w:kern w:val="2"/>
          <w:sz w:val="24"/>
          <w:szCs w:val="24"/>
          <w:lang w:val="en-US" w:eastAsia="zh-CN" w:bidi="ar-SA"/>
        </w:rPr>
        <w:t>须提供相关证书复印件与工作经验证明。</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8</w:t>
      </w:r>
      <w:r>
        <w:rPr>
          <w:rFonts w:hint="eastAsia" w:ascii="宋体" w:hAnsi="宋体" w:eastAsia="宋体" w:cs="Arial"/>
          <w:kern w:val="2"/>
          <w:sz w:val="24"/>
          <w:szCs w:val="24"/>
          <w:lang w:val="en-US" w:eastAsia="zh-CN" w:bidi="ar-SA"/>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w:t>
      </w:r>
      <w:r>
        <w:rPr>
          <w:rFonts w:hint="eastAsia" w:ascii="宋体" w:hAnsi="宋体"/>
          <w:sz w:val="24"/>
          <w:lang w:val="en-US" w:eastAsia="zh-CN"/>
        </w:rPr>
        <w:t>各</w:t>
      </w:r>
      <w:r>
        <w:rPr>
          <w:rFonts w:hint="eastAsia" w:ascii="宋体" w:hAnsi="宋体"/>
          <w:sz w:val="24"/>
        </w:rPr>
        <w:t>生产材料价格上涨及市场销售价格上涨的风险，且该项风险费在报价中充分考虑。单价采用固定综合单价，包括但不限于以下费用：</w:t>
      </w:r>
      <w:r>
        <w:rPr>
          <w:rFonts w:hint="eastAsia" w:ascii="宋体" w:hAnsi="宋体"/>
          <w:sz w:val="24"/>
          <w:lang w:val="en-US" w:eastAsia="zh-CN"/>
        </w:rPr>
        <w:t>人工费</w:t>
      </w:r>
      <w:r>
        <w:rPr>
          <w:rFonts w:hint="eastAsia" w:ascii="宋体" w:hAnsi="宋体"/>
          <w:sz w:val="24"/>
        </w:rPr>
        <w:t>、保险费、行政规费与税费、管理费、风险费、检测费、验收费及技术指导、成交服务费、售后服务费等一切费用。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3578334"/>
      <w:bookmarkStart w:id="10" w:name="_Toc361840722"/>
      <w:bookmarkStart w:id="11" w:name="_Toc415216386"/>
      <w:bookmarkStart w:id="12" w:name="_Toc363578335"/>
      <w:bookmarkStart w:id="13" w:name="_Toc361840725"/>
      <w:bookmarkStart w:id="14"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val="en-US" w:eastAsia="zh-CN"/>
        </w:rPr>
        <w:t>服务要求</w:t>
      </w:r>
      <w:r>
        <w:rPr>
          <w:rFonts w:hint="eastAsia" w:ascii="宋体" w:hAnsi="宋体" w:cs="Arial"/>
          <w:sz w:val="24"/>
        </w:rPr>
        <w:t>以及国家有关的质量规范、标准规定进行</w:t>
      </w:r>
      <w:r>
        <w:rPr>
          <w:rFonts w:hint="eastAsia" w:ascii="宋体" w:hAnsi="宋体" w:cs="Arial"/>
          <w:sz w:val="24"/>
          <w:lang w:val="en-US"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w:t>
      </w:r>
      <w:r>
        <w:rPr>
          <w:rFonts w:hint="eastAsia" w:ascii="宋体" w:hAnsi="宋体" w:cs="Arial"/>
          <w:sz w:val="24"/>
          <w:lang w:val="en-US" w:eastAsia="zh-CN"/>
        </w:rPr>
        <w:t>服务要求</w:t>
      </w:r>
      <w:r>
        <w:rPr>
          <w:rFonts w:hint="eastAsia" w:ascii="宋体" w:hAnsi="宋体" w:cs="Arial"/>
          <w:sz w:val="24"/>
        </w:rPr>
        <w:t>及国家有关的质量规范、标准规定，均为本采购项目的验收依据。</w:t>
      </w:r>
    </w:p>
    <w:p>
      <w:pPr>
        <w:spacing w:line="360" w:lineRule="auto"/>
        <w:ind w:firstLine="480" w:firstLineChars="200"/>
        <w:jc w:val="left"/>
        <w:rPr>
          <w:rFonts w:ascii="宋体" w:hAnsi="宋体" w:cs="Arial"/>
          <w:sz w:val="24"/>
        </w:rPr>
      </w:pPr>
      <w:r>
        <w:rPr>
          <w:rFonts w:hint="eastAsia" w:ascii="宋体" w:hAnsi="宋体" w:cs="Arial"/>
          <w:sz w:val="24"/>
        </w:rPr>
        <w:t>2、所有</w:t>
      </w:r>
      <w:r>
        <w:rPr>
          <w:rFonts w:hint="eastAsia" w:ascii="宋体" w:hAnsi="宋体" w:cs="Arial"/>
          <w:sz w:val="24"/>
          <w:lang w:val="en-US" w:eastAsia="zh-CN"/>
        </w:rPr>
        <w:t>服务内容</w:t>
      </w:r>
      <w:r>
        <w:rPr>
          <w:rFonts w:hint="eastAsia" w:ascii="宋体" w:hAnsi="宋体" w:cs="Arial"/>
          <w:sz w:val="24"/>
        </w:rPr>
        <w:t>必须</w:t>
      </w:r>
      <w:r>
        <w:rPr>
          <w:rFonts w:hint="eastAsia" w:ascii="宋体" w:hAnsi="宋体" w:cs="Arial"/>
          <w:sz w:val="24"/>
          <w:highlight w:val="none"/>
          <w:lang w:val="en-US" w:eastAsia="zh-CN"/>
        </w:rPr>
        <w:t>与项目清单所列服务内容一致，以保证服务质量</w:t>
      </w:r>
      <w:r>
        <w:rPr>
          <w:rFonts w:hint="eastAsia" w:ascii="宋体" w:hAnsi="宋体" w:cs="Arial"/>
          <w:sz w:val="24"/>
        </w:rPr>
        <w:t>，否则采购人有权退货，同时由于使用成交供应商提供的不合格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w:t>
      </w:r>
      <w:r>
        <w:rPr>
          <w:rFonts w:hint="eastAsia" w:ascii="宋体" w:hAnsi="宋体"/>
          <w:b/>
          <w:sz w:val="24"/>
          <w:lang w:val="en-US" w:eastAsia="zh-CN"/>
        </w:rPr>
        <w:t>服务</w:t>
      </w:r>
      <w:r>
        <w:rPr>
          <w:rFonts w:hint="eastAsia" w:ascii="宋体" w:hAnsi="宋体"/>
          <w:b/>
          <w:sz w:val="24"/>
        </w:rPr>
        <w:t>期</w:t>
      </w:r>
    </w:p>
    <w:p>
      <w:pPr>
        <w:spacing w:line="360" w:lineRule="auto"/>
        <w:ind w:firstLine="600" w:firstLineChars="250"/>
        <w:rPr>
          <w:rFonts w:hint="default" w:ascii="宋体" w:hAnsi="宋体" w:eastAsia="宋体" w:cs="Arial"/>
          <w:color w:val="auto"/>
          <w:sz w:val="24"/>
          <w:highlight w:val="none"/>
          <w:lang w:val="en-US" w:eastAsia="zh-CN"/>
        </w:rPr>
      </w:pPr>
      <w:bookmarkStart w:id="15" w:name="_Toc169877486"/>
      <w:bookmarkStart w:id="16" w:name="_Toc191691980"/>
      <w:bookmarkStart w:id="17" w:name="_Toc169944033"/>
      <w:r>
        <w:rPr>
          <w:rFonts w:hint="eastAsia" w:ascii="宋体" w:hAnsi="宋体" w:cs="Arial"/>
          <w:color w:val="auto"/>
          <w:sz w:val="24"/>
          <w:highlight w:val="none"/>
        </w:rPr>
        <w:t>本项目采购的</w:t>
      </w:r>
      <w:r>
        <w:rPr>
          <w:rFonts w:hint="eastAsia" w:ascii="宋体" w:hAnsi="宋体" w:cs="Arial"/>
          <w:color w:val="auto"/>
          <w:sz w:val="24"/>
          <w:highlight w:val="none"/>
          <w:lang w:val="en-US" w:eastAsia="zh-CN"/>
        </w:rPr>
        <w:t>服务时间为</w:t>
      </w:r>
      <w:bookmarkEnd w:id="15"/>
      <w:bookmarkEnd w:id="16"/>
      <w:bookmarkEnd w:id="17"/>
      <w:r>
        <w:rPr>
          <w:rFonts w:hint="eastAsia" w:ascii="宋体" w:hAnsi="宋体" w:cs="Arial"/>
          <w:color w:val="auto"/>
          <w:sz w:val="24"/>
          <w:highlight w:val="none"/>
        </w:rPr>
        <w:t>2023年4月1日-2026年3月31日（</w:t>
      </w:r>
      <w:r>
        <w:rPr>
          <w:rFonts w:hint="eastAsia" w:ascii="宋体" w:hAnsi="宋体" w:cs="Arial"/>
          <w:color w:val="auto"/>
          <w:sz w:val="24"/>
          <w:highlight w:val="none"/>
          <w:lang w:val="en-US" w:eastAsia="zh-CN"/>
        </w:rPr>
        <w:t>合计</w:t>
      </w:r>
      <w:r>
        <w:rPr>
          <w:rFonts w:hint="eastAsia" w:ascii="宋体" w:hAnsi="宋体" w:cs="Arial"/>
          <w:color w:val="auto"/>
          <w:sz w:val="24"/>
          <w:highlight w:val="none"/>
        </w:rPr>
        <w:t>36个月）</w:t>
      </w:r>
      <w:r>
        <w:rPr>
          <w:rFonts w:hint="eastAsia" w:ascii="宋体" w:hAnsi="宋体" w:cs="Arial"/>
          <w:color w:val="auto"/>
          <w:sz w:val="24"/>
          <w:highlight w:val="none"/>
          <w:lang w:eastAsia="zh-CN"/>
        </w:rPr>
        <w:t>，</w:t>
      </w:r>
      <w:r>
        <w:rPr>
          <w:rFonts w:hint="eastAsia" w:ascii="宋体" w:hAnsi="宋体" w:cs="Arial"/>
          <w:color w:val="auto"/>
          <w:sz w:val="24"/>
          <w:highlight w:val="none"/>
          <w:lang w:val="en-US" w:eastAsia="zh-CN"/>
        </w:rPr>
        <w:t>合同一年一签，每年会根据本项目公告附件3中的服务要求进行考核，考核合格后方可续签合同，费用按年支付。</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spacing w:line="360" w:lineRule="auto"/>
        <w:jc w:val="left"/>
        <w:rPr>
          <w:rFonts w:ascii="宋体" w:hAnsi="宋体" w:cs="Arial"/>
          <w:sz w:val="24"/>
        </w:rPr>
      </w:pPr>
    </w:p>
    <w:p>
      <w:pPr>
        <w:keepNext/>
        <w:keepLines/>
        <w:pageBreakBefore/>
        <w:spacing w:before="260" w:after="260" w:line="360" w:lineRule="auto"/>
        <w:jc w:val="center"/>
        <w:outlineLvl w:val="1"/>
        <w:rPr>
          <w:rFonts w:ascii="宋体" w:hAnsi="宋体"/>
          <w:b/>
          <w:bCs/>
          <w:szCs w:val="28"/>
        </w:rPr>
      </w:pPr>
      <w:bookmarkStart w:id="19" w:name="_Toc431190639"/>
      <w:bookmarkStart w:id="20" w:name="_Toc532149370"/>
      <w:bookmarkStart w:id="21" w:name="_Toc398284535"/>
      <w:bookmarkStart w:id="22" w:name="_Toc398504591"/>
      <w:r>
        <w:rPr>
          <w:rFonts w:hint="eastAsia" w:ascii="宋体" w:hAnsi="宋体"/>
          <w:b/>
          <w:bCs/>
          <w:szCs w:val="28"/>
        </w:rPr>
        <w:t>四：</w:t>
      </w:r>
      <w:r>
        <w:rPr>
          <w:rFonts w:ascii="宋体" w:hAnsi="宋体"/>
          <w:b/>
          <w:bCs/>
          <w:szCs w:val="28"/>
        </w:rPr>
        <w:t>资格性、符合性检查表</w:t>
      </w:r>
      <w:bookmarkEnd w:id="19"/>
      <w:bookmarkEnd w:id="20"/>
      <w:bookmarkEnd w:id="21"/>
      <w:bookmarkEnd w:id="22"/>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2"/>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969"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7390" w:type="dxa"/>
            <w:tcMar>
              <w:top w:w="0" w:type="dxa"/>
              <w:left w:w="108" w:type="dxa"/>
              <w:bottom w:w="0" w:type="dxa"/>
              <w:right w:w="108" w:type="dxa"/>
            </w:tcMar>
          </w:tcPr>
          <w:p>
            <w:pPr>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969" w:type="dxa"/>
            <w:tcMar>
              <w:top w:w="0" w:type="dxa"/>
              <w:left w:w="108" w:type="dxa"/>
              <w:bottom w:w="0" w:type="dxa"/>
              <w:right w:w="108" w:type="dxa"/>
            </w:tcMar>
            <w:vAlign w:val="center"/>
          </w:tcPr>
          <w:p>
            <w:pPr>
              <w:widowControl/>
              <w:spacing w:line="400" w:lineRule="exact"/>
              <w:jc w:val="center"/>
              <w:rPr>
                <w:rFonts w:hint="default" w:ascii="宋体" w:hAnsi="宋体" w:eastAsia="宋体" w:cs="宋体"/>
                <w:kern w:val="0"/>
                <w:sz w:val="24"/>
                <w:lang w:val="en-US" w:eastAsia="zh-CN"/>
              </w:rPr>
            </w:pPr>
          </w:p>
        </w:tc>
        <w:tc>
          <w:tcPr>
            <w:tcW w:w="7390" w:type="dxa"/>
            <w:tcMar>
              <w:top w:w="0" w:type="dxa"/>
              <w:left w:w="108" w:type="dxa"/>
              <w:bottom w:w="0" w:type="dxa"/>
              <w:right w:w="108" w:type="dxa"/>
            </w:tcMar>
          </w:tcPr>
          <w:p>
            <w:pPr>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LgdXXUAAAA&#10;BgEAAA8AAAAAAAAAAQAgAAAAIgAAAGRycy9kb3ducmV2LnhtbFBLAQIUABQAAAAIAIdO4kACtwGl&#10;rwEAAFQDAAAOAAAAAAAAAAEAIAAAACMBAABkcnMvZTJvRG9jLnhtbFBLBQYAAAAABgAGAFkBAABE&#10;BQ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目录                                                                                </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36258C5"/>
    <w:rsid w:val="06544AB8"/>
    <w:rsid w:val="07885A9A"/>
    <w:rsid w:val="08127289"/>
    <w:rsid w:val="0A617164"/>
    <w:rsid w:val="0CC0586A"/>
    <w:rsid w:val="0CE040AC"/>
    <w:rsid w:val="1021177C"/>
    <w:rsid w:val="11BA47B3"/>
    <w:rsid w:val="13000B82"/>
    <w:rsid w:val="157F0D1F"/>
    <w:rsid w:val="1822283F"/>
    <w:rsid w:val="18AE1A9C"/>
    <w:rsid w:val="1C21593D"/>
    <w:rsid w:val="1EB67ACC"/>
    <w:rsid w:val="204C02B7"/>
    <w:rsid w:val="20F969C3"/>
    <w:rsid w:val="224247E6"/>
    <w:rsid w:val="24913D48"/>
    <w:rsid w:val="268B1F69"/>
    <w:rsid w:val="279A7B42"/>
    <w:rsid w:val="29E72D41"/>
    <w:rsid w:val="2E200953"/>
    <w:rsid w:val="31074D1A"/>
    <w:rsid w:val="32F33203"/>
    <w:rsid w:val="37151C7F"/>
    <w:rsid w:val="379C5B50"/>
    <w:rsid w:val="37A429D8"/>
    <w:rsid w:val="3B6F6E68"/>
    <w:rsid w:val="40F355E7"/>
    <w:rsid w:val="415314AB"/>
    <w:rsid w:val="421E4837"/>
    <w:rsid w:val="43EB01A6"/>
    <w:rsid w:val="442153B2"/>
    <w:rsid w:val="45061759"/>
    <w:rsid w:val="4662784A"/>
    <w:rsid w:val="482423BD"/>
    <w:rsid w:val="4C1946E8"/>
    <w:rsid w:val="4E6E77D2"/>
    <w:rsid w:val="52393245"/>
    <w:rsid w:val="52DB747A"/>
    <w:rsid w:val="54113459"/>
    <w:rsid w:val="58083B15"/>
    <w:rsid w:val="5834442A"/>
    <w:rsid w:val="58404F17"/>
    <w:rsid w:val="59842FD6"/>
    <w:rsid w:val="598A0AF6"/>
    <w:rsid w:val="59C76792"/>
    <w:rsid w:val="61FB0FEB"/>
    <w:rsid w:val="62B42447"/>
    <w:rsid w:val="66C261F4"/>
    <w:rsid w:val="675414F1"/>
    <w:rsid w:val="69DB5EEA"/>
    <w:rsid w:val="6A0424AA"/>
    <w:rsid w:val="6C4C672D"/>
    <w:rsid w:val="70684812"/>
    <w:rsid w:val="71167B99"/>
    <w:rsid w:val="73350193"/>
    <w:rsid w:val="733F058E"/>
    <w:rsid w:val="73BE261B"/>
    <w:rsid w:val="76EF436A"/>
    <w:rsid w:val="7C125D47"/>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17"/>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1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9"/>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szCs w:val="24"/>
    </w:rPr>
  </w:style>
  <w:style w:type="paragraph" w:styleId="7">
    <w:name w:val="annotation text"/>
    <w:basedOn w:val="1"/>
    <w:semiHidden/>
    <w:unhideWhenUsed/>
    <w:qFormat/>
    <w:uiPriority w:val="99"/>
    <w:pPr>
      <w:jc w:val="left"/>
    </w:pPr>
  </w:style>
  <w:style w:type="paragraph" w:styleId="8">
    <w:name w:val="Body Text"/>
    <w:basedOn w:val="1"/>
    <w:next w:val="1"/>
    <w:qFormat/>
    <w:uiPriority w:val="0"/>
    <w:pPr>
      <w:spacing w:after="120"/>
    </w:pPr>
  </w:style>
  <w:style w:type="paragraph" w:styleId="9">
    <w:name w:val="Plain Text"/>
    <w:basedOn w:val="1"/>
    <w:link w:val="20"/>
    <w:qFormat/>
    <w:uiPriority w:val="0"/>
    <w:rPr>
      <w:rFonts w:ascii="宋体" w:hAnsi="Courier New" w:cstheme="minorBidi"/>
      <w:sz w:val="21"/>
      <w:szCs w:val="22"/>
    </w:rPr>
  </w:style>
  <w:style w:type="paragraph" w:styleId="10">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4">
    <w:name w:val="Fließtext"/>
    <w:basedOn w:val="1"/>
    <w:qFormat/>
    <w:uiPriority w:val="0"/>
    <w:pPr>
      <w:overflowPunct w:val="0"/>
      <w:autoSpaceDE w:val="0"/>
      <w:autoSpaceDN w:val="0"/>
      <w:adjustRightInd w:val="0"/>
      <w:textAlignment w:val="baseline"/>
    </w:pPr>
    <w:rPr>
      <w:kern w:val="28"/>
      <w:szCs w:val="20"/>
    </w:rPr>
  </w:style>
  <w:style w:type="character" w:customStyle="1" w:styleId="15">
    <w:name w:val="页眉 Char"/>
    <w:basedOn w:val="13"/>
    <w:link w:val="11"/>
    <w:qFormat/>
    <w:uiPriority w:val="99"/>
    <w:rPr>
      <w:sz w:val="18"/>
      <w:szCs w:val="18"/>
    </w:rPr>
  </w:style>
  <w:style w:type="character" w:customStyle="1" w:styleId="16">
    <w:name w:val="页脚 Char"/>
    <w:basedOn w:val="13"/>
    <w:link w:val="10"/>
    <w:semiHidden/>
    <w:qFormat/>
    <w:uiPriority w:val="99"/>
    <w:rPr>
      <w:sz w:val="18"/>
      <w:szCs w:val="18"/>
    </w:rPr>
  </w:style>
  <w:style w:type="character" w:customStyle="1" w:styleId="17">
    <w:name w:val="标题 1 Char"/>
    <w:basedOn w:val="13"/>
    <w:link w:val="4"/>
    <w:qFormat/>
    <w:uiPriority w:val="0"/>
    <w:rPr>
      <w:rFonts w:ascii="Times New Roman" w:hAnsi="Times New Roman" w:eastAsia="宋体" w:cs="Times New Roman"/>
      <w:b/>
      <w:bCs/>
      <w:kern w:val="44"/>
      <w:sz w:val="44"/>
      <w:szCs w:val="44"/>
    </w:rPr>
  </w:style>
  <w:style w:type="character" w:customStyle="1" w:styleId="18">
    <w:name w:val="标题 2 Char"/>
    <w:basedOn w:val="13"/>
    <w:link w:val="5"/>
    <w:qFormat/>
    <w:uiPriority w:val="0"/>
    <w:rPr>
      <w:rFonts w:ascii="Arial" w:hAnsi="Arial" w:eastAsia="黑体" w:cs="Times New Roman"/>
      <w:b/>
      <w:bCs/>
      <w:sz w:val="32"/>
      <w:szCs w:val="32"/>
    </w:rPr>
  </w:style>
  <w:style w:type="character" w:customStyle="1" w:styleId="19">
    <w:name w:val="标题 3 Char"/>
    <w:basedOn w:val="13"/>
    <w:link w:val="6"/>
    <w:qFormat/>
    <w:uiPriority w:val="0"/>
    <w:rPr>
      <w:rFonts w:ascii="Times New Roman" w:hAnsi="Times New Roman" w:eastAsia="宋体" w:cs="Times New Roman"/>
      <w:b/>
      <w:bCs/>
      <w:sz w:val="32"/>
      <w:szCs w:val="32"/>
    </w:rPr>
  </w:style>
  <w:style w:type="character" w:customStyle="1" w:styleId="20">
    <w:name w:val="纯文本 Char"/>
    <w:link w:val="9"/>
    <w:qFormat/>
    <w:uiPriority w:val="0"/>
    <w:rPr>
      <w:rFonts w:ascii="宋体" w:hAnsi="Courier New" w:eastAsia="宋体"/>
    </w:rPr>
  </w:style>
  <w:style w:type="character" w:customStyle="1" w:styleId="21">
    <w:name w:val="纯文本 Char1"/>
    <w:basedOn w:val="13"/>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0</TotalTime>
  <ScaleCrop>false</ScaleCrop>
  <LinksUpToDate>false</LinksUpToDate>
  <CharactersWithSpaces>4529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黄致明</cp:lastModifiedBy>
  <cp:lastPrinted>2022-09-23T01:08:00Z</cp:lastPrinted>
  <dcterms:modified xsi:type="dcterms:W3CDTF">2023-03-17T15:39:40Z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D144FECBC4B549BBAEC07BF9EB9CBD37</vt:lpwstr>
  </property>
</Properties>
</file>