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rPr>
        <w:t>电子光电系实习耗材定点供应商采购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rPr>
        <w:t>6</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ascii="宋体" w:hAnsi="宋体" w:eastAsia="宋体"/>
          <w:sz w:val="28"/>
        </w:rPr>
      </w:pPr>
      <w:bookmarkStart w:id="0" w:name="_Toc415216371"/>
      <w:bookmarkStart w:id="1" w:name="_Toc185762835"/>
    </w:p>
    <w:p>
      <w:pPr>
        <w:pStyle w:val="4"/>
        <w:keepNext w:val="0"/>
        <w:spacing w:before="0" w:after="0" w:line="460" w:lineRule="exact"/>
        <w:jc w:val="center"/>
        <w:rPr>
          <w:rFonts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电子光电系实习耗材定点供应商采购</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2022年6月8日]早上[11:00:00]（北京时间）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2" w:name="_Toc352585778"/>
      <w:bookmarkStart w:id="3"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185762837"/>
      <w:bookmarkStart w:id="5"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电子光电系实习耗材定点供应商采购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62万元</w:t>
            </w:r>
          </w:p>
        </w:tc>
      </w:tr>
    </w:tbl>
    <w:p>
      <w:pPr>
        <w:spacing w:line="320" w:lineRule="exact"/>
        <w:rPr>
          <w:rFonts w:ascii="宋体" w:hAnsi="宋体"/>
          <w:b/>
          <w:sz w:val="24"/>
        </w:rPr>
      </w:pPr>
    </w:p>
    <w:p>
      <w:pPr>
        <w:pStyle w:val="2"/>
        <w:rPr>
          <w:rFonts w:hint="eastAsia" w:ascii="宋体" w:hAnsi="宋体"/>
          <w:b/>
          <w:sz w:val="24"/>
        </w:rPr>
      </w:pPr>
      <w:bookmarkStart w:id="15" w:name="_GoBack"/>
      <w:r>
        <w:rPr>
          <w:rFonts w:hint="eastAsia" w:ascii="宋体" w:hAnsi="宋体"/>
          <w:b/>
          <w:sz w:val="24"/>
        </w:rPr>
        <w:t>注：1、项目报价表、折扣率报价表详见附件。</w:t>
      </w:r>
    </w:p>
    <w:p>
      <w:pPr>
        <w:pStyle w:val="2"/>
        <w:rPr>
          <w:rFonts w:hint="eastAsia"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r>
        <w:rPr>
          <w:rFonts w:hint="eastAsia" w:ascii="宋体" w:hAnsi="宋体"/>
          <w:b/>
          <w:sz w:val="24"/>
        </w:rPr>
        <w:t>2、所需的货物种类包含但不限于报价表中的类别。</w:t>
      </w:r>
    </w:p>
    <w:p>
      <w:pPr>
        <w:pStyle w:val="2"/>
        <w:rPr>
          <w:rFonts w:hint="eastAsia"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3、最终送货成交价格=单价报价*折扣率。</w:t>
      </w:r>
    </w:p>
    <w:p>
      <w:pPr>
        <w:pStyle w:val="2"/>
        <w:rPr>
          <w:rFonts w:hint="eastAsia"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4、供应商报价不能超过单价控制价，否则视为无效报价。</w:t>
      </w:r>
    </w:p>
    <w:bookmarkEnd w:id="15"/>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2、交货期：在满足学院正常教学等活动的前提条件下，</w:t>
      </w:r>
      <w:r>
        <w:rPr>
          <w:rFonts w:hint="eastAsia"/>
          <w:bCs/>
          <w:sz w:val="24"/>
        </w:rPr>
        <w:t>根据采购人所要求时间</w:t>
      </w:r>
      <w:r>
        <w:rPr>
          <w:rFonts w:hint="eastAsia" w:ascii="宋体" w:hAnsi="宋体"/>
          <w:sz w:val="24"/>
        </w:rPr>
        <w:t>验收：学期实习耗材须在学期开学前两周内供应完毕并通过采购人验收；平时零星耗材须在4天内响应（特殊情况除外）。供应商递交采购响应文件即视为对此已作出承诺。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4、能提供本地化技术服务，投标人应提供相关的证明材料。（需提供承诺书）</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3、厦门技师学院电子光电系实习耗材采购报价表、折扣率报价表并加盖公章。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安装</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6" w:name="_Hlk54506677"/>
      <w:r>
        <w:rPr>
          <w:rFonts w:hint="eastAsia" w:ascii="宋体" w:hAnsi="宋体"/>
          <w:sz w:val="24"/>
        </w:rPr>
        <w:t>项目清单</w:t>
      </w:r>
      <w:bookmarkEnd w:id="6"/>
      <w:r>
        <w:rPr>
          <w:rFonts w:hint="eastAsia" w:ascii="宋体" w:hAnsi="宋体"/>
          <w:sz w:val="24"/>
        </w:rPr>
        <w:t>保质保量按时供货，</w:t>
      </w:r>
      <w:r>
        <w:rPr>
          <w:rFonts w:hint="eastAsia" w:ascii="宋体" w:hAnsi="宋体"/>
          <w:b/>
          <w:bCs/>
          <w:sz w:val="24"/>
        </w:rPr>
        <w:t>须提供承诺书。</w:t>
      </w:r>
    </w:p>
    <w:p>
      <w:pPr>
        <w:spacing w:line="360" w:lineRule="auto"/>
        <w:ind w:firstLine="480" w:firstLineChars="200"/>
        <w:rPr>
          <w:rFonts w:ascii="宋体" w:hAnsi="宋体"/>
          <w:b/>
          <w:sz w:val="24"/>
        </w:rPr>
      </w:pPr>
      <w:r>
        <w:rPr>
          <w:rFonts w:hint="eastAsia" w:ascii="宋体" w:hAnsi="宋体"/>
          <w:sz w:val="24"/>
        </w:rPr>
        <w:t>7、</w:t>
      </w:r>
      <w:r>
        <w:rPr>
          <w:rFonts w:hint="eastAsia"/>
          <w:bCs/>
          <w:sz w:val="24"/>
        </w:rPr>
        <w:t>为保证学院学生正常上课、培训、比赛等活动，供应商须保证及时保质保量响应采购人需求。</w:t>
      </w:r>
      <w:r>
        <w:rPr>
          <w:rFonts w:hint="eastAsia"/>
          <w:b/>
          <w:sz w:val="24"/>
        </w:rPr>
        <w:t>须提供产品售后服务承诺书并加盖公章。</w:t>
      </w:r>
    </w:p>
    <w:p>
      <w:pPr>
        <w:spacing w:line="360" w:lineRule="auto"/>
        <w:ind w:firstLine="480" w:firstLineChars="200"/>
      </w:pPr>
      <w:r>
        <w:rPr>
          <w:rFonts w:hint="eastAsia" w:ascii="宋体" w:hAnsi="宋体"/>
          <w:sz w:val="24"/>
        </w:rPr>
        <w:t>8、资格性、符合性所要求的其它相关信息。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2" w:firstLineChars="200"/>
        <w:rPr>
          <w:rFonts w:ascii="宋体" w:hAnsi="宋体"/>
          <w:b/>
          <w:sz w:val="24"/>
        </w:rPr>
      </w:pPr>
      <w:r>
        <w:rPr>
          <w:rFonts w:hint="eastAsia" w:ascii="宋体" w:hAnsi="宋体"/>
          <w:b/>
          <w:sz w:val="24"/>
        </w:rPr>
        <w:t>9、本项目接受联合体报价。</w:t>
      </w:r>
    </w:p>
    <w:p>
      <w:pPr>
        <w:spacing w:line="360" w:lineRule="auto"/>
        <w:ind w:firstLine="480" w:firstLineChars="200"/>
        <w:rPr>
          <w:rFonts w:ascii="宋体" w:hAnsi="宋体" w:cs="Arial"/>
          <w:sz w:val="24"/>
        </w:rPr>
      </w:pPr>
      <w:r>
        <w:rPr>
          <w:rFonts w:hint="eastAsia" w:ascii="宋体" w:hAnsi="宋体" w:cs="Arial"/>
          <w:sz w:val="24"/>
        </w:rPr>
        <w:t>9.1两个以上供应商可以组成一个投标联合体，以一个投标人的身份参与投标。</w:t>
      </w:r>
    </w:p>
    <w:p>
      <w:pPr>
        <w:spacing w:line="360" w:lineRule="auto"/>
        <w:ind w:firstLine="480" w:firstLineChars="200"/>
        <w:rPr>
          <w:rFonts w:ascii="宋体" w:hAnsi="宋体" w:cs="Arial"/>
          <w:sz w:val="24"/>
        </w:rPr>
      </w:pPr>
      <w:r>
        <w:rPr>
          <w:rFonts w:hint="eastAsia" w:ascii="宋体" w:hAnsi="宋体" w:cs="Arial"/>
          <w:sz w:val="24"/>
        </w:rPr>
        <w:t>9.2以联合体形式参加投标的，联合体各方均应当符合“具有独立承担民事责任的能力”的条件。本项目有特殊要求规定投标人特定条件的，联合体各方中至少应当有一方符合招标文件规定的特定条件。</w:t>
      </w:r>
    </w:p>
    <w:p>
      <w:pPr>
        <w:spacing w:line="360" w:lineRule="auto"/>
        <w:ind w:firstLine="480" w:firstLineChars="200"/>
        <w:rPr>
          <w:rFonts w:ascii="宋体" w:hAnsi="宋体" w:cs="Arial"/>
          <w:sz w:val="24"/>
        </w:rPr>
      </w:pPr>
      <w:r>
        <w:rPr>
          <w:rFonts w:hint="eastAsia" w:ascii="宋体" w:hAnsi="宋体" w:cs="Arial"/>
          <w:sz w:val="24"/>
        </w:rPr>
        <w:t>9.3联合体各方之间应当签订联合投标协议书，协议书应当明确牵头人并约定联合体各方承担的工作和相应的责任(各方承担责任与义务的分工应当符合货物采购需求，涉及行政许可范围的内容应由具有相应资质的成员承担；否则，联合体投标不成立)，并将联合投标协议书(格式见附件)连同投标文件一并提交本采购代理机构。联合体各方签订联合投标协议书后，不得再以自己名义单独在同一合同项目中投标，也不得组成新的联合体参加同一合同项目投标。否则，与之相关的投标文件均无效。</w:t>
      </w:r>
    </w:p>
    <w:p>
      <w:pPr>
        <w:spacing w:line="360" w:lineRule="auto"/>
        <w:ind w:firstLine="480" w:firstLineChars="200"/>
        <w:rPr>
          <w:rFonts w:ascii="宋体" w:hAnsi="宋体" w:cs="Arial"/>
          <w:sz w:val="24"/>
        </w:rPr>
      </w:pPr>
      <w:r>
        <w:rPr>
          <w:rFonts w:hint="eastAsia" w:ascii="宋体" w:hAnsi="宋体" w:cs="Arial"/>
          <w:sz w:val="24"/>
        </w:rPr>
        <w:t>9.4联合体的业绩和信誉按联合体牵头人计算。</w:t>
      </w:r>
    </w:p>
    <w:p>
      <w:pPr>
        <w:spacing w:line="360" w:lineRule="auto"/>
        <w:ind w:firstLine="480" w:firstLineChars="200"/>
        <w:rPr>
          <w:rFonts w:ascii="宋体" w:hAnsi="宋体" w:cs="Arial"/>
          <w:sz w:val="24"/>
        </w:rPr>
      </w:pPr>
      <w:r>
        <w:rPr>
          <w:rFonts w:hint="eastAsia" w:ascii="宋体" w:hAnsi="宋体" w:cs="Arial"/>
          <w:sz w:val="24"/>
        </w:rPr>
        <w:t>9.5联合体各方中至少有一方符合招标文件规定的特定资质条件，有同类资质的供应商组成的联合体按照联合体分工承担相同工作的，应当按照资质等级较低的供应商确定资质等级。</w:t>
      </w:r>
    </w:p>
    <w:p>
      <w:pPr>
        <w:spacing w:line="360" w:lineRule="auto"/>
        <w:ind w:firstLine="480" w:firstLineChars="200"/>
        <w:rPr>
          <w:rFonts w:ascii="宋体" w:hAnsi="宋体" w:cs="Arial"/>
          <w:sz w:val="24"/>
        </w:rPr>
      </w:pPr>
      <w:r>
        <w:rPr>
          <w:rFonts w:hint="eastAsia" w:ascii="宋体" w:hAnsi="宋体" w:cs="Arial"/>
          <w:sz w:val="24"/>
        </w:rPr>
        <w:t>9.6联合体各方均应按照招标文件的规定分别提交资格文件。</w:t>
      </w:r>
    </w:p>
    <w:p>
      <w:pPr>
        <w:spacing w:line="360" w:lineRule="auto"/>
        <w:ind w:firstLine="482" w:firstLineChars="200"/>
        <w:rPr>
          <w:rFonts w:ascii="宋体" w:hAnsi="宋体" w:cs="Arial"/>
          <w:b/>
          <w:sz w:val="24"/>
        </w:rPr>
      </w:pPr>
      <w:r>
        <w:rPr>
          <w:rFonts w:hint="eastAsia" w:ascii="宋体" w:hAnsi="宋体" w:cs="Arial"/>
          <w:b/>
          <w:sz w:val="24"/>
        </w:rPr>
        <w:t>10.转包与分包</w:t>
      </w:r>
    </w:p>
    <w:p>
      <w:pPr>
        <w:spacing w:line="360" w:lineRule="auto"/>
        <w:ind w:firstLine="480" w:firstLineChars="200"/>
        <w:rPr>
          <w:rFonts w:ascii="宋体" w:hAnsi="宋体" w:cs="Arial"/>
          <w:sz w:val="24"/>
        </w:rPr>
      </w:pPr>
      <w:r>
        <w:rPr>
          <w:rFonts w:hint="eastAsia" w:ascii="宋体" w:hAnsi="宋体" w:cs="Arial"/>
          <w:sz w:val="24"/>
        </w:rPr>
        <w:t>10.1本项目不允许转包。</w:t>
      </w:r>
    </w:p>
    <w:p>
      <w:pPr>
        <w:spacing w:line="360" w:lineRule="auto"/>
        <w:ind w:firstLine="480" w:firstLineChars="200"/>
        <w:rPr>
          <w:rFonts w:ascii="宋体" w:hAnsi="宋体" w:cs="Arial"/>
          <w:sz w:val="24"/>
        </w:rPr>
      </w:pPr>
      <w:r>
        <w:rPr>
          <w:rFonts w:hint="eastAsia" w:ascii="宋体" w:hAnsi="宋体" w:cs="Arial"/>
          <w:sz w:val="24"/>
        </w:rPr>
        <w:t>10.2本项目不可以分包。</w:t>
      </w:r>
    </w:p>
    <w:p>
      <w:pPr>
        <w:spacing w:line="360" w:lineRule="auto"/>
        <w:ind w:firstLine="482" w:firstLineChars="200"/>
        <w:rPr>
          <w:rFonts w:ascii="宋体" w:hAnsi="宋体" w:cs="Arial"/>
          <w:b/>
          <w:sz w:val="24"/>
        </w:rPr>
      </w:pPr>
      <w:r>
        <w:rPr>
          <w:rFonts w:hint="eastAsia" w:ascii="宋体" w:hAnsi="宋体"/>
          <w:b/>
          <w:sz w:val="24"/>
        </w:rPr>
        <w:t>11、采购响应文件应密封、加盖采购响应</w:t>
      </w:r>
      <w:r>
        <w:rPr>
          <w:rFonts w:hint="eastAsia" w:ascii="宋体" w:hAnsi="宋体" w:cs="Arial"/>
          <w:b/>
          <w:sz w:val="24"/>
        </w:rPr>
        <w:t>供应商公章，并在密封面注明采购项目名称。未按要求提供或资料提供不齐全视为未完全响应。</w:t>
      </w:r>
    </w:p>
    <w:p>
      <w:pPr>
        <w:spacing w:line="360" w:lineRule="auto"/>
        <w:ind w:firstLine="482" w:firstLineChars="200"/>
        <w:rPr>
          <w:rFonts w:ascii="宋体" w:hAnsi="宋体"/>
          <w:b/>
          <w:sz w:val="24"/>
        </w:rPr>
      </w:pPr>
      <w:r>
        <w:rPr>
          <w:rFonts w:hint="eastAsia" w:ascii="宋体" w:hAnsi="宋体"/>
          <w:b/>
          <w:sz w:val="24"/>
        </w:rPr>
        <w:t>12、以往与我院在设备采购、设备维保等项目中有不良记录的，采取一票否决。如：在质保期内未履行质保服务、设备质量差导致多次验收不合格等。</w:t>
      </w:r>
    </w:p>
    <w:p>
      <w:pPr>
        <w:pStyle w:val="2"/>
      </w:pPr>
      <w:r>
        <w:rPr>
          <w:rFonts w:hint="eastAsia"/>
        </w:rPr>
        <w:t xml:space="preserve">  </w:t>
      </w:r>
      <w:r>
        <w:rPr>
          <w:rFonts w:hint="eastAsia" w:ascii="宋体" w:hAnsi="宋体"/>
          <w:b/>
          <w:sz w:val="24"/>
        </w:rPr>
        <w:t xml:space="preserve"> 13、业主好评材料。（需加盖服务单位印章）供应商须提供服务记录以及满意度评价。</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报价以人民币为货币单位，超过控制单价视为无效报价。</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2、评审小组对通过资格性、符合性审查的供应商的最后报价进行审查，质量和服务均能满足实质性要求的前提下，按照报价得分占比40%、折扣率占比40%以及业主好评20%综合得分最高的原则确定最终的供应商。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415216389"/>
      <w:bookmarkStart w:id="8" w:name="_Toc361840725"/>
      <w:bookmarkStart w:id="9" w:name="_Toc363578335"/>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480" w:firstLineChars="20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累计两次出现以上情况者，将取消该中标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595" w:firstLineChars="248"/>
        <w:jc w:val="left"/>
        <w:rPr>
          <w:rFonts w:ascii="宋体" w:hAnsi="宋体" w:cs="Arial"/>
          <w:sz w:val="24"/>
        </w:rPr>
      </w:pPr>
      <w:r>
        <w:rPr>
          <w:rFonts w:hint="eastAsia" w:ascii="宋体" w:hAnsi="宋体" w:cs="Arial"/>
          <w:sz w:val="24"/>
        </w:rPr>
        <w:t>本项目要求自合同签订起计算服务期，服务期为</w:t>
      </w:r>
      <w:r>
        <w:rPr>
          <w:rFonts w:hint="eastAsia" w:ascii="宋体" w:hAnsi="宋体" w:cs="Arial"/>
          <w:b/>
          <w:sz w:val="24"/>
          <w:u w:val="single"/>
        </w:rPr>
        <w:t>1年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成交供应商中标后应在7个工作日内与采购单位签订合同，否则视为自动放弃中标权。采购文件条款、成交供应商的采购响应文件内容均为合同签订的基础。成交供应商应在合同签订后的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532149370"/>
      <w:bookmarkStart w:id="12" w:name="_Toc398504591"/>
      <w:bookmarkStart w:id="13" w:name="_Toc431190639"/>
      <w:bookmarkStart w:id="14" w:name="_Toc398284535"/>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本项目接受联合体参与报价。</w:t>
            </w:r>
          </w:p>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6F49"/>
    <w:rsid w:val="000076D4"/>
    <w:rsid w:val="00007724"/>
    <w:rsid w:val="00013895"/>
    <w:rsid w:val="00021F16"/>
    <w:rsid w:val="00034C20"/>
    <w:rsid w:val="00034F02"/>
    <w:rsid w:val="00040592"/>
    <w:rsid w:val="000569B8"/>
    <w:rsid w:val="00060F92"/>
    <w:rsid w:val="00066222"/>
    <w:rsid w:val="0007445D"/>
    <w:rsid w:val="00075A76"/>
    <w:rsid w:val="00080B17"/>
    <w:rsid w:val="00083BD3"/>
    <w:rsid w:val="00086E91"/>
    <w:rsid w:val="000905AA"/>
    <w:rsid w:val="000B369D"/>
    <w:rsid w:val="000C2CB1"/>
    <w:rsid w:val="000C3334"/>
    <w:rsid w:val="000C4B0A"/>
    <w:rsid w:val="000E3445"/>
    <w:rsid w:val="000E58C7"/>
    <w:rsid w:val="001015B5"/>
    <w:rsid w:val="00110AFB"/>
    <w:rsid w:val="001305D8"/>
    <w:rsid w:val="00133692"/>
    <w:rsid w:val="00136171"/>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025AF"/>
    <w:rsid w:val="00220C50"/>
    <w:rsid w:val="00222A78"/>
    <w:rsid w:val="00233B8E"/>
    <w:rsid w:val="00242E8E"/>
    <w:rsid w:val="002513A2"/>
    <w:rsid w:val="00265954"/>
    <w:rsid w:val="00266801"/>
    <w:rsid w:val="0028533C"/>
    <w:rsid w:val="00291C13"/>
    <w:rsid w:val="00295261"/>
    <w:rsid w:val="00297471"/>
    <w:rsid w:val="00297FB2"/>
    <w:rsid w:val="002A3C6A"/>
    <w:rsid w:val="002B4967"/>
    <w:rsid w:val="002E4552"/>
    <w:rsid w:val="002E69A7"/>
    <w:rsid w:val="0031231E"/>
    <w:rsid w:val="00314EA3"/>
    <w:rsid w:val="00327477"/>
    <w:rsid w:val="00340A35"/>
    <w:rsid w:val="00343EA3"/>
    <w:rsid w:val="0034769B"/>
    <w:rsid w:val="00353399"/>
    <w:rsid w:val="003565B1"/>
    <w:rsid w:val="00364555"/>
    <w:rsid w:val="0036477F"/>
    <w:rsid w:val="00366B46"/>
    <w:rsid w:val="0036750D"/>
    <w:rsid w:val="00377ECD"/>
    <w:rsid w:val="00383742"/>
    <w:rsid w:val="00384CAB"/>
    <w:rsid w:val="00385718"/>
    <w:rsid w:val="00385A56"/>
    <w:rsid w:val="00390471"/>
    <w:rsid w:val="003909F4"/>
    <w:rsid w:val="003957CC"/>
    <w:rsid w:val="003A7AC0"/>
    <w:rsid w:val="003B4BAA"/>
    <w:rsid w:val="003B4F89"/>
    <w:rsid w:val="003B6AD1"/>
    <w:rsid w:val="003C4D32"/>
    <w:rsid w:val="003D07BB"/>
    <w:rsid w:val="003E7573"/>
    <w:rsid w:val="00400316"/>
    <w:rsid w:val="00412E38"/>
    <w:rsid w:val="00420E32"/>
    <w:rsid w:val="004317E8"/>
    <w:rsid w:val="00433A67"/>
    <w:rsid w:val="004377E6"/>
    <w:rsid w:val="00441DA2"/>
    <w:rsid w:val="00453CA9"/>
    <w:rsid w:val="00466F0F"/>
    <w:rsid w:val="004704E8"/>
    <w:rsid w:val="00473907"/>
    <w:rsid w:val="00476B95"/>
    <w:rsid w:val="00493B7E"/>
    <w:rsid w:val="004A5524"/>
    <w:rsid w:val="004C678E"/>
    <w:rsid w:val="004D6A53"/>
    <w:rsid w:val="004D6F56"/>
    <w:rsid w:val="004E5DBE"/>
    <w:rsid w:val="004F3C57"/>
    <w:rsid w:val="004F412B"/>
    <w:rsid w:val="004F5E47"/>
    <w:rsid w:val="004F61E1"/>
    <w:rsid w:val="005001AA"/>
    <w:rsid w:val="005007FF"/>
    <w:rsid w:val="00513C6C"/>
    <w:rsid w:val="005276EB"/>
    <w:rsid w:val="00534474"/>
    <w:rsid w:val="0054470F"/>
    <w:rsid w:val="00566825"/>
    <w:rsid w:val="005739B5"/>
    <w:rsid w:val="00574A6A"/>
    <w:rsid w:val="005831A2"/>
    <w:rsid w:val="00587C26"/>
    <w:rsid w:val="005942C3"/>
    <w:rsid w:val="005A0C28"/>
    <w:rsid w:val="005A58B0"/>
    <w:rsid w:val="005B4F73"/>
    <w:rsid w:val="005B5F2E"/>
    <w:rsid w:val="005B6EF0"/>
    <w:rsid w:val="005C3715"/>
    <w:rsid w:val="005C732D"/>
    <w:rsid w:val="005E63DD"/>
    <w:rsid w:val="00620856"/>
    <w:rsid w:val="0062769A"/>
    <w:rsid w:val="00643331"/>
    <w:rsid w:val="0065293B"/>
    <w:rsid w:val="00660302"/>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0B16"/>
    <w:rsid w:val="00771AB1"/>
    <w:rsid w:val="00772BF6"/>
    <w:rsid w:val="00791848"/>
    <w:rsid w:val="00791985"/>
    <w:rsid w:val="00793DE3"/>
    <w:rsid w:val="007A71B6"/>
    <w:rsid w:val="007C6ED0"/>
    <w:rsid w:val="007C7CF1"/>
    <w:rsid w:val="007D05A2"/>
    <w:rsid w:val="007E6C86"/>
    <w:rsid w:val="007E7A60"/>
    <w:rsid w:val="00812748"/>
    <w:rsid w:val="00822A53"/>
    <w:rsid w:val="00822DB8"/>
    <w:rsid w:val="00825F34"/>
    <w:rsid w:val="00832DAF"/>
    <w:rsid w:val="00847C90"/>
    <w:rsid w:val="00866FCF"/>
    <w:rsid w:val="0087100D"/>
    <w:rsid w:val="00872EAD"/>
    <w:rsid w:val="00882341"/>
    <w:rsid w:val="008922C2"/>
    <w:rsid w:val="0089462E"/>
    <w:rsid w:val="008A11B2"/>
    <w:rsid w:val="008A41C6"/>
    <w:rsid w:val="008A70DE"/>
    <w:rsid w:val="008B5073"/>
    <w:rsid w:val="008B5720"/>
    <w:rsid w:val="008C33A8"/>
    <w:rsid w:val="008C476E"/>
    <w:rsid w:val="008D14AB"/>
    <w:rsid w:val="008D1FD5"/>
    <w:rsid w:val="008D59A3"/>
    <w:rsid w:val="008F33FE"/>
    <w:rsid w:val="00901798"/>
    <w:rsid w:val="009125D5"/>
    <w:rsid w:val="00912A63"/>
    <w:rsid w:val="00937319"/>
    <w:rsid w:val="009450E7"/>
    <w:rsid w:val="00951A62"/>
    <w:rsid w:val="00965F46"/>
    <w:rsid w:val="00967F80"/>
    <w:rsid w:val="00975F21"/>
    <w:rsid w:val="00976230"/>
    <w:rsid w:val="00994575"/>
    <w:rsid w:val="0099779B"/>
    <w:rsid w:val="009A0715"/>
    <w:rsid w:val="009A57AD"/>
    <w:rsid w:val="009A6D91"/>
    <w:rsid w:val="009B7522"/>
    <w:rsid w:val="009C12FE"/>
    <w:rsid w:val="009C15CC"/>
    <w:rsid w:val="009C382C"/>
    <w:rsid w:val="009D0BEF"/>
    <w:rsid w:val="009F054B"/>
    <w:rsid w:val="00A0001F"/>
    <w:rsid w:val="00A13EC3"/>
    <w:rsid w:val="00A3765B"/>
    <w:rsid w:val="00A70C21"/>
    <w:rsid w:val="00A72407"/>
    <w:rsid w:val="00A74132"/>
    <w:rsid w:val="00A772D3"/>
    <w:rsid w:val="00A87E07"/>
    <w:rsid w:val="00A93C55"/>
    <w:rsid w:val="00AB38E7"/>
    <w:rsid w:val="00AC708B"/>
    <w:rsid w:val="00AE3CC2"/>
    <w:rsid w:val="00AE7703"/>
    <w:rsid w:val="00B07B2D"/>
    <w:rsid w:val="00B12DC4"/>
    <w:rsid w:val="00B2171F"/>
    <w:rsid w:val="00B22617"/>
    <w:rsid w:val="00B344CA"/>
    <w:rsid w:val="00B35579"/>
    <w:rsid w:val="00B40FE8"/>
    <w:rsid w:val="00B509F3"/>
    <w:rsid w:val="00B51062"/>
    <w:rsid w:val="00B70FAD"/>
    <w:rsid w:val="00B8294C"/>
    <w:rsid w:val="00B83C04"/>
    <w:rsid w:val="00B92A84"/>
    <w:rsid w:val="00B93748"/>
    <w:rsid w:val="00BC265F"/>
    <w:rsid w:val="00BD1A9B"/>
    <w:rsid w:val="00BE17F8"/>
    <w:rsid w:val="00BE3C71"/>
    <w:rsid w:val="00BF1317"/>
    <w:rsid w:val="00C44778"/>
    <w:rsid w:val="00C52C96"/>
    <w:rsid w:val="00CA2156"/>
    <w:rsid w:val="00CA231A"/>
    <w:rsid w:val="00CA2FAB"/>
    <w:rsid w:val="00CB7859"/>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C65D4"/>
    <w:rsid w:val="00DD0913"/>
    <w:rsid w:val="00DD2FB2"/>
    <w:rsid w:val="00DE189A"/>
    <w:rsid w:val="00DE537B"/>
    <w:rsid w:val="00DF1927"/>
    <w:rsid w:val="00DF6DA3"/>
    <w:rsid w:val="00E155D6"/>
    <w:rsid w:val="00E26F2A"/>
    <w:rsid w:val="00E52370"/>
    <w:rsid w:val="00E80211"/>
    <w:rsid w:val="00E82141"/>
    <w:rsid w:val="00E827C4"/>
    <w:rsid w:val="00E9025E"/>
    <w:rsid w:val="00E91EE1"/>
    <w:rsid w:val="00EA04D8"/>
    <w:rsid w:val="00EA550D"/>
    <w:rsid w:val="00EA5FCA"/>
    <w:rsid w:val="00EA75B5"/>
    <w:rsid w:val="00EB065C"/>
    <w:rsid w:val="00ED21BE"/>
    <w:rsid w:val="00ED7C52"/>
    <w:rsid w:val="00EE14FD"/>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2B8E"/>
    <w:rsid w:val="00FC3474"/>
    <w:rsid w:val="00FD0C6A"/>
    <w:rsid w:val="00FD2FDF"/>
    <w:rsid w:val="00FE58D8"/>
    <w:rsid w:val="00FF48DC"/>
    <w:rsid w:val="023165B6"/>
    <w:rsid w:val="11BA47B3"/>
    <w:rsid w:val="14EF156C"/>
    <w:rsid w:val="1D0B533C"/>
    <w:rsid w:val="1FF76407"/>
    <w:rsid w:val="268B1F69"/>
    <w:rsid w:val="26C139D2"/>
    <w:rsid w:val="37DC07BE"/>
    <w:rsid w:val="4233624F"/>
    <w:rsid w:val="4FA75C21"/>
    <w:rsid w:val="53CC5D05"/>
    <w:rsid w:val="54113459"/>
    <w:rsid w:val="5DBE71E7"/>
    <w:rsid w:val="5FD321D4"/>
    <w:rsid w:val="633952DD"/>
    <w:rsid w:val="675414F1"/>
    <w:rsid w:val="6A0424AA"/>
    <w:rsid w:val="6E335F34"/>
    <w:rsid w:val="70684812"/>
    <w:rsid w:val="716E7193"/>
    <w:rsid w:val="77D6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4706</Words>
  <Characters>4813</Characters>
  <Lines>35</Lines>
  <Paragraphs>10</Paragraphs>
  <TotalTime>59</TotalTime>
  <ScaleCrop>false</ScaleCrop>
  <LinksUpToDate>false</LinksUpToDate>
  <CharactersWithSpaces>4833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2021-11-19T07:34:00Z</cp:lastPrinted>
  <dcterms:modified xsi:type="dcterms:W3CDTF">2022-06-01T01:42:39Z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